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C1DF7C" w14:textId="0526447D" w:rsidR="00014461" w:rsidRPr="00582C3D" w:rsidRDefault="004761A4" w:rsidP="00582C3D">
      <w:pPr>
        <w:pStyle w:val="PaperTitle"/>
        <w:rPr>
          <w:rStyle w:val="IntenseEmphasis"/>
          <w:bCs/>
          <w:i w:val="0"/>
          <w:iCs w:val="0"/>
          <w:color w:val="243447" w:themeColor="text1"/>
          <w:sz w:val="36"/>
        </w:rPr>
      </w:pPr>
      <w:r w:rsidRPr="00582C3D">
        <w:rPr>
          <w:rStyle w:val="IntenseEmphasis"/>
          <w:bCs/>
          <w:i w:val="0"/>
          <w:iCs w:val="0"/>
          <w:color w:val="243447" w:themeColor="text1"/>
          <w:sz w:val="36"/>
        </w:rPr>
        <w:t>Acoustics Paper Preparation</w:t>
      </w:r>
      <w:r w:rsidR="005E4C37">
        <w:rPr>
          <w:rStyle w:val="IntenseEmphasis"/>
          <w:bCs/>
          <w:i w:val="0"/>
          <w:iCs w:val="0"/>
          <w:color w:val="243447" w:themeColor="text1"/>
          <w:sz w:val="36"/>
        </w:rPr>
        <w:t xml:space="preserve"> </w:t>
      </w:r>
      <w:r w:rsidR="005E4C37" w:rsidRPr="00582C3D">
        <w:rPr>
          <w:rStyle w:val="IntenseEmphasis"/>
          <w:bCs/>
          <w:i w:val="0"/>
          <w:iCs w:val="0"/>
          <w:color w:val="243447" w:themeColor="text1"/>
          <w:sz w:val="36"/>
        </w:rPr>
        <w:t xml:space="preserve">2024 </w:t>
      </w:r>
      <w:r w:rsidRPr="00582C3D">
        <w:rPr>
          <w:rStyle w:val="IntenseEmphasis"/>
          <w:bCs/>
          <w:i w:val="0"/>
          <w:iCs w:val="0"/>
          <w:color w:val="243447" w:themeColor="text1"/>
          <w:sz w:val="36"/>
        </w:rPr>
        <w:t>- Paper Title</w:t>
      </w:r>
    </w:p>
    <w:p w14:paraId="549CE003" w14:textId="729CD964" w:rsidR="004761A4" w:rsidRPr="004115E2" w:rsidRDefault="00AD4B46" w:rsidP="004115E2">
      <w:pPr>
        <w:pStyle w:val="Authors"/>
        <w:rPr>
          <w:rStyle w:val="IntenseEmphasis"/>
          <w:bCs w:val="0"/>
          <w:i w:val="0"/>
          <w:iCs w:val="0"/>
          <w:color w:val="243447" w:themeColor="text1"/>
          <w:sz w:val="24"/>
        </w:rPr>
      </w:pPr>
      <w:r w:rsidRPr="004115E2">
        <w:rPr>
          <w:rStyle w:val="IntenseEmphasis"/>
          <w:bCs w:val="0"/>
          <w:i w:val="0"/>
          <w:iCs w:val="0"/>
          <w:color w:val="243447" w:themeColor="text1"/>
          <w:sz w:val="24"/>
        </w:rPr>
        <w:t>First author (1), Second Author (2) and Third Author (3)</w:t>
      </w:r>
    </w:p>
    <w:p w14:paraId="6585DE85" w14:textId="285E4BAB" w:rsidR="0014337A" w:rsidRPr="00582C3D" w:rsidRDefault="00F92D0F" w:rsidP="00582C3D">
      <w:pPr>
        <w:pStyle w:val="Division"/>
        <w:rPr>
          <w:rStyle w:val="IntenseEmphasis"/>
          <w:bCs/>
          <w:i w:val="0"/>
          <w:iCs w:val="0"/>
          <w:color w:val="243447" w:themeColor="text1"/>
        </w:rPr>
      </w:pPr>
      <w:r>
        <w:rPr>
          <w:rStyle w:val="IntenseEmphasis"/>
          <w:bCs/>
          <w:i w:val="0"/>
          <w:iCs w:val="0"/>
          <w:color w:val="243447" w:themeColor="text1"/>
        </w:rPr>
        <w:t xml:space="preserve"> </w:t>
      </w:r>
      <w:r w:rsidR="0014337A" w:rsidRPr="00582C3D">
        <w:rPr>
          <w:rStyle w:val="IntenseEmphasis"/>
          <w:bCs/>
          <w:i w:val="0"/>
          <w:iCs w:val="0"/>
          <w:color w:val="243447" w:themeColor="text1"/>
        </w:rPr>
        <w:t>Division 1, Organisation 1, Location 1, Country 1</w:t>
      </w:r>
    </w:p>
    <w:p w14:paraId="45BA1283" w14:textId="12322266" w:rsidR="0014337A" w:rsidRPr="00582C3D" w:rsidRDefault="00F92D0F" w:rsidP="00582C3D">
      <w:pPr>
        <w:pStyle w:val="Division"/>
        <w:rPr>
          <w:rStyle w:val="IntenseEmphasis"/>
          <w:bCs/>
          <w:i w:val="0"/>
          <w:iCs w:val="0"/>
          <w:color w:val="243447" w:themeColor="text1"/>
        </w:rPr>
      </w:pPr>
      <w:r>
        <w:rPr>
          <w:rStyle w:val="IntenseEmphasis"/>
          <w:bCs/>
          <w:i w:val="0"/>
          <w:iCs w:val="0"/>
          <w:color w:val="243447" w:themeColor="text1"/>
        </w:rPr>
        <w:t xml:space="preserve"> </w:t>
      </w:r>
      <w:r w:rsidR="0014337A" w:rsidRPr="00582C3D">
        <w:rPr>
          <w:rStyle w:val="IntenseEmphasis"/>
          <w:bCs/>
          <w:i w:val="0"/>
          <w:iCs w:val="0"/>
          <w:color w:val="243447" w:themeColor="text1"/>
        </w:rPr>
        <w:t>Division 1, Organisation 1, Location 1, Country 1</w:t>
      </w:r>
    </w:p>
    <w:p w14:paraId="30282CB4" w14:textId="1339244C" w:rsidR="0014337A" w:rsidRPr="00582C3D" w:rsidRDefault="00F92D0F" w:rsidP="00582C3D">
      <w:pPr>
        <w:pStyle w:val="Division"/>
        <w:rPr>
          <w:rStyle w:val="IntenseEmphasis"/>
          <w:bCs/>
          <w:i w:val="0"/>
          <w:iCs w:val="0"/>
          <w:color w:val="243447" w:themeColor="text1"/>
        </w:rPr>
      </w:pPr>
      <w:r>
        <w:rPr>
          <w:rStyle w:val="IntenseEmphasis"/>
          <w:bCs/>
          <w:i w:val="0"/>
          <w:iCs w:val="0"/>
          <w:color w:val="243447" w:themeColor="text1"/>
        </w:rPr>
        <w:t xml:space="preserve"> </w:t>
      </w:r>
      <w:r w:rsidR="0014337A" w:rsidRPr="00582C3D">
        <w:rPr>
          <w:rStyle w:val="IntenseEmphasis"/>
          <w:bCs/>
          <w:i w:val="0"/>
          <w:iCs w:val="0"/>
          <w:color w:val="243447" w:themeColor="text1"/>
        </w:rPr>
        <w:t>Division 1, Organisation 1, Location 1, Country 1</w:t>
      </w:r>
    </w:p>
    <w:p w14:paraId="0A105A8C" w14:textId="77777777" w:rsidR="0014337A" w:rsidRDefault="0014337A" w:rsidP="00582C3D">
      <w:pPr>
        <w:pStyle w:val="Division"/>
        <w:numPr>
          <w:ilvl w:val="0"/>
          <w:numId w:val="0"/>
        </w:numPr>
        <w:ind w:left="714"/>
        <w:rPr>
          <w:rStyle w:val="IntenseEmphasis"/>
          <w:i w:val="0"/>
          <w:iCs w:val="0"/>
          <w:color w:val="243447" w:themeColor="text1"/>
        </w:rPr>
      </w:pPr>
    </w:p>
    <w:p w14:paraId="1305B0DA" w14:textId="77413C77" w:rsidR="0014337A" w:rsidRDefault="0014337A" w:rsidP="004115E2">
      <w:pPr>
        <w:pStyle w:val="PaperText"/>
      </w:pPr>
      <w:r>
        <w:rPr>
          <w:rStyle w:val="IntenseEmphasis"/>
        </w:rPr>
        <w:t xml:space="preserve">Abstract - </w:t>
      </w:r>
      <w:r w:rsidR="004115E2" w:rsidRPr="004115E2">
        <w:t>Type your single-paragraph abstract here. The abstract to the paper should be self-contained and explicit, setting out the ground covered and the principal conclusions reached. The abstract must be between 100 and 200 words long. Abstracts will be printed in the conference abstract book. The abstract must not include equations, images, numbered references or footnotes.</w:t>
      </w:r>
    </w:p>
    <w:p w14:paraId="671C2796" w14:textId="6D2D291B" w:rsidR="00984BCD" w:rsidRDefault="00984BCD" w:rsidP="00984BCD">
      <w:pPr>
        <w:pStyle w:val="Heading1"/>
        <w:rPr>
          <w:rStyle w:val="IntenseEmphasis"/>
          <w:rFonts w:asciiTheme="majorHAnsi" w:hAnsiTheme="majorHAnsi"/>
          <w:bCs w:val="0"/>
          <w:i w:val="0"/>
          <w:iCs w:val="0"/>
          <w:sz w:val="24"/>
        </w:rPr>
      </w:pPr>
      <w:r>
        <w:rPr>
          <w:rStyle w:val="IntenseEmphasis"/>
          <w:rFonts w:asciiTheme="majorHAnsi" w:hAnsiTheme="majorHAnsi"/>
          <w:bCs w:val="0"/>
          <w:i w:val="0"/>
          <w:iCs w:val="0"/>
          <w:sz w:val="24"/>
        </w:rPr>
        <w:t>Introduction</w:t>
      </w:r>
    </w:p>
    <w:p w14:paraId="00AD2C2C" w14:textId="47D37979" w:rsidR="00F47940" w:rsidRDefault="00F47940" w:rsidP="00F47940">
      <w:pPr>
        <w:pStyle w:val="PaperText"/>
      </w:pPr>
      <w:r w:rsidRPr="00F47940">
        <w:t>The conference accepts full length papers (maximum 8 pages) and short papers (2 pages). All papers will be published in the conference proceedings</w:t>
      </w:r>
      <w:r>
        <w:t>. Full length papers can be peer reviewed or non</w:t>
      </w:r>
      <w:r w:rsidR="00FC72BB">
        <w:t>-</w:t>
      </w:r>
      <w:r>
        <w:t>peer reviewed. Short papers are non</w:t>
      </w:r>
      <w:r w:rsidR="00FC72BB">
        <w:t>-</w:t>
      </w:r>
      <w:r>
        <w:t xml:space="preserve">peer reviewed. Non peer-reviewed papers should be submitted by 31 August 2024. </w:t>
      </w:r>
    </w:p>
    <w:p w14:paraId="1B021BE1" w14:textId="166ECB42" w:rsidR="00F47940" w:rsidRPr="00F47940" w:rsidRDefault="00F47940" w:rsidP="00F47940">
      <w:pPr>
        <w:pStyle w:val="PaperText"/>
      </w:pPr>
      <w:r>
        <w:t>Full length papers to be peer reviewed must be submitted by 31 July 2024. The paper will be blind refereed by at least one reviewer. The contents of the paper should not have been published elsewhere. Authors must take necessary steps to obtain permission to use any material that might be protected by copyright. Following peer review, authors will have the opportunity to revise their paper and respond to any reviewer comments. The final version of the revised paper must be submitted by 30 September 2024.</w:t>
      </w:r>
    </w:p>
    <w:p w14:paraId="4A0A29D4" w14:textId="2B00BA87" w:rsidR="00244A37" w:rsidRPr="00761660" w:rsidRDefault="00D467C7" w:rsidP="00761660">
      <w:pPr>
        <w:pStyle w:val="PaperText"/>
        <w:spacing w:after="120"/>
        <w:rPr>
          <w:rFonts w:cs="Arial"/>
          <w:color w:val="000000"/>
          <w:szCs w:val="20"/>
          <w:shd w:val="clear" w:color="auto" w:fill="FFFFFF"/>
        </w:rPr>
      </w:pPr>
      <w:r w:rsidRPr="004115E2">
        <w:t xml:space="preserve">This document sets out the formatting requirements for papers submitted to Acoustics 2024. Use this document as a template if you are using Microsoft Word, otherwise use this as a </w:t>
      </w:r>
      <w:r w:rsidR="00F845E3">
        <w:t>guide</w:t>
      </w:r>
      <w:r w:rsidRPr="004115E2">
        <w:t xml:space="preserve">. All papers should conform to this standard. </w:t>
      </w:r>
    </w:p>
    <w:p w14:paraId="54329D17" w14:textId="5D29FB77" w:rsidR="00BF0125" w:rsidRPr="00761660" w:rsidRDefault="00BF0125" w:rsidP="00BF0125">
      <w:pPr>
        <w:pStyle w:val="PaperText"/>
      </w:pPr>
      <w:r>
        <w:t xml:space="preserve">The layout of your paper should follow this template using the </w:t>
      </w:r>
      <w:r w:rsidR="00E27AF0">
        <w:t xml:space="preserve">margins, </w:t>
      </w:r>
      <w:r>
        <w:t>heading</w:t>
      </w:r>
      <w:r w:rsidR="00F845E3">
        <w:t>s</w:t>
      </w:r>
      <w:r>
        <w:t xml:space="preserve"> and styles (fonts, sizes and spacings) used in this document. A description of the main styles used is given in the Instruction Sheet</w:t>
      </w:r>
      <w:r w:rsidR="00F845E3">
        <w:t xml:space="preserve"> provided with this </w:t>
      </w:r>
      <w:r w:rsidR="00FC72BB">
        <w:t>document</w:t>
      </w:r>
      <w:r>
        <w:t>.</w:t>
      </w:r>
    </w:p>
    <w:p w14:paraId="2B00D597" w14:textId="2D2CF56B" w:rsidR="008D5D5D" w:rsidRDefault="00BD3005" w:rsidP="00270A40">
      <w:pPr>
        <w:pStyle w:val="PaperText"/>
        <w:spacing w:after="120"/>
      </w:pPr>
      <w:r>
        <w:t>Basic page setup is:</w:t>
      </w:r>
    </w:p>
    <w:p w14:paraId="0D1DBBB9" w14:textId="77777777" w:rsidR="00BD3005" w:rsidRPr="00270A40" w:rsidRDefault="00BD3005" w:rsidP="00270A40">
      <w:pPr>
        <w:pStyle w:val="ListBullet"/>
      </w:pPr>
      <w:r w:rsidRPr="00270A40">
        <w:t xml:space="preserve">A4 size page. </w:t>
      </w:r>
    </w:p>
    <w:p w14:paraId="48B762CD" w14:textId="52D37244" w:rsidR="00BD3005" w:rsidRPr="00270A40" w:rsidRDefault="00BD3005" w:rsidP="00270A40">
      <w:pPr>
        <w:pStyle w:val="ListBullet"/>
      </w:pPr>
      <w:r w:rsidRPr="00270A40">
        <w:t>Top and bottom margin</w:t>
      </w:r>
      <w:r w:rsidR="00F92D0F">
        <w:t>s</w:t>
      </w:r>
      <w:r w:rsidRPr="00270A40">
        <w:t xml:space="preserve"> are 1.25 cm</w:t>
      </w:r>
      <w:r w:rsidR="004610CE">
        <w:t xml:space="preserve"> for all except the first page</w:t>
      </w:r>
      <w:r w:rsidRPr="00270A40">
        <w:t xml:space="preserve">. </w:t>
      </w:r>
    </w:p>
    <w:p w14:paraId="0B2E07E5" w14:textId="158BAD48" w:rsidR="00BD3005" w:rsidRPr="00270A40" w:rsidRDefault="00BD3005" w:rsidP="00270A40">
      <w:pPr>
        <w:pStyle w:val="ListBullet"/>
      </w:pPr>
      <w:r w:rsidRPr="00270A40">
        <w:t>Left and right margins are 1.75 cm.</w:t>
      </w:r>
    </w:p>
    <w:p w14:paraId="5F2B98CD" w14:textId="31E04BD7" w:rsidR="00D8672D" w:rsidRDefault="00D8672D" w:rsidP="00D8672D">
      <w:pPr>
        <w:pStyle w:val="Heading1"/>
      </w:pPr>
      <w:r>
        <w:t>Referencing</w:t>
      </w:r>
    </w:p>
    <w:p w14:paraId="6929D617" w14:textId="016BE7D9" w:rsidR="00BD3005" w:rsidRDefault="00BD3005" w:rsidP="00761660">
      <w:pPr>
        <w:pStyle w:val="PaperText"/>
      </w:pPr>
      <w:r>
        <w:t>Referencing should follow</w:t>
      </w:r>
      <w:r w:rsidRPr="00BD3005">
        <w:t xml:space="preserve"> </w:t>
      </w:r>
      <w:r w:rsidR="00887A7B">
        <w:t xml:space="preserve">the </w:t>
      </w:r>
      <w:r>
        <w:t>APA style</w:t>
      </w:r>
      <w:r w:rsidR="00F32FA3">
        <w:t xml:space="preserve">. </w:t>
      </w:r>
      <w:r w:rsidR="00D8672D">
        <w:t xml:space="preserve">There are </w:t>
      </w:r>
      <w:r w:rsidR="00D8672D" w:rsidRPr="00D8672D">
        <w:t>Free APA Citation Generator</w:t>
      </w:r>
      <w:r w:rsidR="00D8672D">
        <w:t xml:space="preserve">s that can be downloaded or you can use the in-built bibliography generator in MS Word. </w:t>
      </w:r>
      <w:r w:rsidR="00F845E3">
        <w:t>For detailed instructions on how to use this feature please refer to the instruction sheet. Note it is best to set up the Bibliography list first.</w:t>
      </w:r>
    </w:p>
    <w:p w14:paraId="65C35242" w14:textId="6E00F0B0" w:rsidR="00721376" w:rsidRPr="00721376" w:rsidRDefault="00721376" w:rsidP="00721376">
      <w:pPr>
        <w:pStyle w:val="Heading1"/>
      </w:pPr>
      <w:r w:rsidRPr="00721376">
        <w:t xml:space="preserve">PREPARING YOUR MANUSCRIPT </w:t>
      </w:r>
    </w:p>
    <w:p w14:paraId="27E15DA1" w14:textId="2350134C" w:rsidR="008E666E" w:rsidRDefault="00983971" w:rsidP="00983971">
      <w:pPr>
        <w:pStyle w:val="PaperText"/>
      </w:pPr>
      <w:r>
        <w:t xml:space="preserve">The </w:t>
      </w:r>
      <w:r w:rsidRPr="00F845E3">
        <w:rPr>
          <w:b/>
          <w:bCs w:val="0"/>
        </w:rPr>
        <w:t>Styles</w:t>
      </w:r>
      <w:r>
        <w:t xml:space="preserve"> </w:t>
      </w:r>
      <w:r w:rsidR="00F845E3">
        <w:t>section</w:t>
      </w:r>
      <w:r>
        <w:t xml:space="preserve"> </w:t>
      </w:r>
      <w:r w:rsidR="00F845E3">
        <w:t xml:space="preserve">in the </w:t>
      </w:r>
      <w:r w:rsidR="00F845E3" w:rsidRPr="00F845E3">
        <w:rPr>
          <w:b/>
          <w:bCs w:val="0"/>
        </w:rPr>
        <w:t>Home</w:t>
      </w:r>
      <w:r w:rsidR="00F845E3">
        <w:t xml:space="preserve"> menu</w:t>
      </w:r>
      <w:r>
        <w:t xml:space="preserve"> can assist </w:t>
      </w:r>
      <w:r w:rsidR="00F845E3">
        <w:t xml:space="preserve">you </w:t>
      </w:r>
      <w:r>
        <w:t xml:space="preserve">in </w:t>
      </w:r>
      <w:r w:rsidR="00F845E3">
        <w:t xml:space="preserve">achieving </w:t>
      </w:r>
      <w:r>
        <w:t xml:space="preserve">consistent formatting throughout the paper. </w:t>
      </w:r>
    </w:p>
    <w:p w14:paraId="13878AFC" w14:textId="77777777" w:rsidR="00FC72BB" w:rsidRDefault="00FC72BB" w:rsidP="008E666E">
      <w:pPr>
        <w:pStyle w:val="PaperText"/>
        <w:sectPr w:rsidR="00FC72BB" w:rsidSect="008A7172">
          <w:headerReference w:type="default" r:id="rId10"/>
          <w:footerReference w:type="default" r:id="rId11"/>
          <w:headerReference w:type="first" r:id="rId12"/>
          <w:footerReference w:type="first" r:id="rId13"/>
          <w:pgSz w:w="11906" w:h="16838" w:code="9"/>
          <w:pgMar w:top="1973" w:right="992" w:bottom="1418" w:left="992" w:header="709" w:footer="340" w:gutter="0"/>
          <w:cols w:space="708"/>
          <w:titlePg/>
          <w:docGrid w:linePitch="360"/>
        </w:sectPr>
      </w:pPr>
    </w:p>
    <w:p w14:paraId="6FC0BD6C" w14:textId="6E8E4EF5" w:rsidR="008E666E" w:rsidRDefault="008E666E" w:rsidP="008E666E">
      <w:pPr>
        <w:pStyle w:val="PaperText"/>
      </w:pPr>
      <w:r>
        <w:lastRenderedPageBreak/>
        <w:t xml:space="preserve">There are preset Styles in this document </w:t>
      </w:r>
      <w:r w:rsidR="00F845E3">
        <w:t>for</w:t>
      </w:r>
      <w:r>
        <w:t xml:space="preserve"> correctly formatting your manuscript listed </w:t>
      </w:r>
      <w:r w:rsidR="00F845E3">
        <w:t>i</w:t>
      </w:r>
      <w:r>
        <w:t xml:space="preserve">n the attached </w:t>
      </w:r>
      <w:r w:rsidR="00F845E3">
        <w:t>I</w:t>
      </w:r>
      <w:r>
        <w:t>nstruction sheet.</w:t>
      </w:r>
    </w:p>
    <w:p w14:paraId="08FD222A" w14:textId="2E9E2E70" w:rsidR="008E666E" w:rsidRDefault="00983971" w:rsidP="00983971">
      <w:pPr>
        <w:pStyle w:val="PaperText"/>
      </w:pPr>
      <w:r>
        <w:t xml:space="preserve">Either type over text in this template or cut and paste </w:t>
      </w:r>
      <w:r w:rsidR="004B6B47">
        <w:t xml:space="preserve">text </w:t>
      </w:r>
      <w:r>
        <w:t xml:space="preserve">from another document. </w:t>
      </w:r>
      <w:r w:rsidR="008E666E">
        <w:t xml:space="preserve">To </w:t>
      </w:r>
      <w:r w:rsidR="00292C9C">
        <w:t>reinstate the correct formatting, h</w:t>
      </w:r>
      <w:r w:rsidRPr="00076AA7">
        <w:t xml:space="preserve">ighlight a section that you want to designate with a certain style, then select the appropriate name on the style menu. The </w:t>
      </w:r>
      <w:r w:rsidR="00292C9C">
        <w:t>S</w:t>
      </w:r>
      <w:r w:rsidRPr="00076AA7">
        <w:t xml:space="preserve">tyle will adjust your fonts and line spacing. </w:t>
      </w:r>
    </w:p>
    <w:p w14:paraId="187BE3F7" w14:textId="0BD1C19C" w:rsidR="00983971" w:rsidRDefault="00983971" w:rsidP="00983971">
      <w:pPr>
        <w:pStyle w:val="PaperText"/>
        <w:rPr>
          <w:rStyle w:val="IntenseEmphasis"/>
        </w:rPr>
      </w:pPr>
      <w:r w:rsidRPr="00076AA7">
        <w:t xml:space="preserve">Do not change the font sizes or line spacing to squeeze more text into a limited number of pages. </w:t>
      </w:r>
      <w:r w:rsidRPr="00076AA7">
        <w:rPr>
          <w:rStyle w:val="IntenseEmphasis"/>
        </w:rPr>
        <w:t xml:space="preserve">Use italics for emphasis; do not underline. </w:t>
      </w:r>
    </w:p>
    <w:p w14:paraId="7F832783" w14:textId="1750B91F" w:rsidR="008A3BE8" w:rsidRDefault="00BD61B3" w:rsidP="008A3BE8">
      <w:pPr>
        <w:pStyle w:val="Heading1"/>
      </w:pPr>
      <w:r>
        <w:t>IMPORTANT</w:t>
      </w:r>
      <w:r w:rsidR="000C54B5">
        <w:t xml:space="preserve"> </w:t>
      </w:r>
      <w:r w:rsidR="008A3BE8">
        <w:t>information</w:t>
      </w:r>
    </w:p>
    <w:p w14:paraId="556EB1D7" w14:textId="26EC346C" w:rsidR="00BD61B3" w:rsidRPr="00BD61B3" w:rsidRDefault="008A3BE8" w:rsidP="00BD61B3">
      <w:pPr>
        <w:pStyle w:val="PaperText"/>
      </w:pPr>
      <w:r>
        <w:t>Other</w:t>
      </w:r>
      <w:r w:rsidR="00180311">
        <w:t xml:space="preserve"> </w:t>
      </w:r>
      <w:r w:rsidR="00F845E3">
        <w:t>useful</w:t>
      </w:r>
      <w:r>
        <w:t xml:space="preserve"> </w:t>
      </w:r>
      <w:r w:rsidR="00F845E3">
        <w:t>content and layout</w:t>
      </w:r>
      <w:r>
        <w:t xml:space="preserve"> information</w:t>
      </w:r>
      <w:r w:rsidR="00F845E3">
        <w:t>.</w:t>
      </w:r>
    </w:p>
    <w:p w14:paraId="414D89FE" w14:textId="77777777" w:rsidR="00180311" w:rsidRDefault="00180311" w:rsidP="00180311">
      <w:pPr>
        <w:pStyle w:val="Heading2"/>
      </w:pPr>
      <w:r>
        <w:t>Units</w:t>
      </w:r>
    </w:p>
    <w:p w14:paraId="56B3B39B" w14:textId="77777777" w:rsidR="00180311" w:rsidRDefault="00180311" w:rsidP="00180311">
      <w:pPr>
        <w:pStyle w:val="PaperText"/>
      </w:pPr>
      <w:r w:rsidRPr="00064935">
        <w:t>The use of SI units is required. Other units (e.g. American) are allowed only next to the SI units and must be given in parentheses, for instance, 404 kPa (58.6 psi) or 63.7 m</w:t>
      </w:r>
      <w:r w:rsidRPr="00F92D0F">
        <w:rPr>
          <w:vertAlign w:val="superscript"/>
        </w:rPr>
        <w:t>2</w:t>
      </w:r>
      <w:r w:rsidRPr="00064935">
        <w:t xml:space="preserve"> (685.7 ft</w:t>
      </w:r>
      <w:r w:rsidRPr="00F92D0F">
        <w:rPr>
          <w:vertAlign w:val="superscript"/>
        </w:rPr>
        <w:t>2</w:t>
      </w:r>
      <w:r w:rsidRPr="00064935">
        <w:t>).</w:t>
      </w:r>
    </w:p>
    <w:p w14:paraId="1D9289DF" w14:textId="0EDAA92A" w:rsidR="00721376" w:rsidRPr="000C54B5" w:rsidRDefault="000C54B5" w:rsidP="000C54B5">
      <w:pPr>
        <w:pStyle w:val="Heading2"/>
      </w:pPr>
      <w:r>
        <w:t xml:space="preserve">Tables </w:t>
      </w:r>
    </w:p>
    <w:p w14:paraId="396E5D8C" w14:textId="5477CE7B" w:rsidR="00E27AF0" w:rsidRDefault="00184C13" w:rsidP="000C54B5">
      <w:pPr>
        <w:pStyle w:val="PaperText"/>
        <w:rPr>
          <w:lang w:eastAsia="en-AU"/>
        </w:rPr>
      </w:pPr>
      <w:r>
        <w:rPr>
          <w:rFonts w:cs="Arial"/>
          <w:color w:val="000000"/>
          <w:szCs w:val="20"/>
          <w:shd w:val="clear" w:color="auto" w:fill="FFFFFF"/>
        </w:rPr>
        <w:t>Tables should have borders as shown in</w:t>
      </w:r>
      <w:r w:rsidR="000B3945">
        <w:rPr>
          <w:rFonts w:cs="Arial"/>
          <w:color w:val="000000"/>
          <w:szCs w:val="20"/>
          <w:shd w:val="clear" w:color="auto" w:fill="FFFFFF"/>
        </w:rPr>
        <w:t xml:space="preserve"> </w:t>
      </w:r>
      <w:r w:rsidR="000B3945">
        <w:rPr>
          <w:rFonts w:cs="Arial"/>
          <w:color w:val="000000"/>
          <w:szCs w:val="20"/>
          <w:shd w:val="clear" w:color="auto" w:fill="FFFFFF"/>
        </w:rPr>
        <w:fldChar w:fldCharType="begin"/>
      </w:r>
      <w:r w:rsidR="000B3945">
        <w:rPr>
          <w:rFonts w:cs="Arial"/>
          <w:color w:val="000000"/>
          <w:szCs w:val="20"/>
          <w:shd w:val="clear" w:color="auto" w:fill="FFFFFF"/>
        </w:rPr>
        <w:instrText xml:space="preserve"> REF _Ref160117687 \h </w:instrText>
      </w:r>
      <w:r w:rsidR="000B3945">
        <w:rPr>
          <w:rFonts w:cs="Arial"/>
          <w:color w:val="000000"/>
          <w:szCs w:val="20"/>
          <w:shd w:val="clear" w:color="auto" w:fill="FFFFFF"/>
        </w:rPr>
      </w:r>
      <w:r w:rsidR="000B3945">
        <w:rPr>
          <w:rFonts w:cs="Arial"/>
          <w:color w:val="000000"/>
          <w:szCs w:val="20"/>
          <w:shd w:val="clear" w:color="auto" w:fill="FFFFFF"/>
        </w:rPr>
        <w:fldChar w:fldCharType="separate"/>
      </w:r>
      <w:r w:rsidR="006B0C2B">
        <w:t xml:space="preserve">Table </w:t>
      </w:r>
      <w:r w:rsidR="006B0C2B">
        <w:rPr>
          <w:noProof/>
        </w:rPr>
        <w:t>1</w:t>
      </w:r>
      <w:r w:rsidR="000B3945">
        <w:rPr>
          <w:rFonts w:cs="Arial"/>
          <w:color w:val="000000"/>
          <w:szCs w:val="20"/>
          <w:shd w:val="clear" w:color="auto" w:fill="FFFFFF"/>
        </w:rPr>
        <w:fldChar w:fldCharType="end"/>
      </w:r>
      <w:r>
        <w:rPr>
          <w:rFonts w:cs="Arial"/>
          <w:color w:val="000000"/>
          <w:szCs w:val="20"/>
          <w:shd w:val="clear" w:color="auto" w:fill="FFFFFF"/>
        </w:rPr>
        <w:t>. Table captions are</w:t>
      </w:r>
      <w:r w:rsidR="000B3945">
        <w:rPr>
          <w:rFonts w:cs="Arial"/>
          <w:color w:val="000000"/>
          <w:szCs w:val="20"/>
          <w:shd w:val="clear" w:color="auto" w:fill="FFFFFF"/>
        </w:rPr>
        <w:t xml:space="preserve"> in </w:t>
      </w:r>
      <w:r>
        <w:rPr>
          <w:rFonts w:cs="Arial"/>
          <w:color w:val="000000"/>
          <w:szCs w:val="20"/>
          <w:shd w:val="clear" w:color="auto" w:fill="FFFFFF"/>
        </w:rPr>
        <w:t>Arial</w:t>
      </w:r>
      <w:r w:rsidR="000B3945">
        <w:rPr>
          <w:rFonts w:cs="Arial"/>
          <w:color w:val="000000"/>
          <w:szCs w:val="20"/>
          <w:shd w:val="clear" w:color="auto" w:fill="FFFFFF"/>
        </w:rPr>
        <w:t>, size 9</w:t>
      </w:r>
      <w:r w:rsidR="00F92D0F">
        <w:rPr>
          <w:rFonts w:cs="Arial"/>
          <w:color w:val="000000"/>
          <w:szCs w:val="20"/>
          <w:shd w:val="clear" w:color="auto" w:fill="FFFFFF"/>
        </w:rPr>
        <w:t xml:space="preserve"> </w:t>
      </w:r>
      <w:r w:rsidR="000B3945">
        <w:rPr>
          <w:rFonts w:cs="Arial"/>
          <w:color w:val="000000"/>
          <w:szCs w:val="20"/>
          <w:shd w:val="clear" w:color="auto" w:fill="FFFFFF"/>
        </w:rPr>
        <w:t>pt italics paragraph spacing 6 before and after</w:t>
      </w:r>
      <w:r>
        <w:rPr>
          <w:rFonts w:cs="Arial"/>
          <w:color w:val="000000"/>
          <w:szCs w:val="20"/>
          <w:shd w:val="clear" w:color="auto" w:fill="FFFFFF"/>
        </w:rPr>
        <w:t xml:space="preserve">. Table captions should always be positioned </w:t>
      </w:r>
      <w:r>
        <w:rPr>
          <w:rFonts w:cs="Arial"/>
          <w:i/>
          <w:iCs/>
          <w:color w:val="000000"/>
          <w:szCs w:val="20"/>
          <w:shd w:val="clear" w:color="auto" w:fill="FFFFFF"/>
        </w:rPr>
        <w:t>above</w:t>
      </w:r>
      <w:r>
        <w:rPr>
          <w:rFonts w:cs="Arial"/>
          <w:color w:val="000000"/>
          <w:szCs w:val="20"/>
          <w:shd w:val="clear" w:color="auto" w:fill="FFFFFF"/>
        </w:rPr>
        <w:t xml:space="preserve"> the table</w:t>
      </w:r>
      <w:r w:rsidR="000B3945">
        <w:rPr>
          <w:rFonts w:cs="Arial"/>
          <w:color w:val="000000"/>
          <w:szCs w:val="20"/>
          <w:shd w:val="clear" w:color="auto" w:fill="FFFFFF"/>
        </w:rPr>
        <w:t xml:space="preserve"> and</w:t>
      </w:r>
      <w:r>
        <w:rPr>
          <w:rFonts w:cs="Arial"/>
          <w:color w:val="000000"/>
          <w:szCs w:val="20"/>
          <w:shd w:val="clear" w:color="auto" w:fill="FFFFFF"/>
        </w:rPr>
        <w:t xml:space="preserve"> centred.</w:t>
      </w:r>
      <w:r>
        <w:rPr>
          <w:rStyle w:val="eop"/>
          <w:rFonts w:cs="Arial"/>
          <w:color w:val="000000"/>
          <w:szCs w:val="20"/>
          <w:shd w:val="clear" w:color="auto" w:fill="FFFFFF"/>
        </w:rPr>
        <w:t> </w:t>
      </w:r>
    </w:p>
    <w:p w14:paraId="3DA0D11F" w14:textId="3C5E8191" w:rsidR="00D3525B" w:rsidRPr="000B3945" w:rsidRDefault="000B3945" w:rsidP="00E4082A">
      <w:pPr>
        <w:pStyle w:val="Caption"/>
      </w:pPr>
      <w:bookmarkStart w:id="0" w:name="_Ref160117687"/>
      <w:r>
        <w:t xml:space="preserve">Table </w:t>
      </w:r>
      <w:r>
        <w:fldChar w:fldCharType="begin"/>
      </w:r>
      <w:r>
        <w:instrText xml:space="preserve"> SEQ Table \* ARABIC </w:instrText>
      </w:r>
      <w:r>
        <w:fldChar w:fldCharType="separate"/>
      </w:r>
      <w:r w:rsidR="006B0C2B">
        <w:rPr>
          <w:noProof/>
        </w:rPr>
        <w:t>1</w:t>
      </w:r>
      <w:r>
        <w:fldChar w:fldCharType="end"/>
      </w:r>
      <w:bookmarkEnd w:id="0"/>
      <w:r>
        <w:t xml:space="preserve"> - </w:t>
      </w:r>
      <w:r w:rsidR="006D1E27" w:rsidRPr="000B3945">
        <w:t xml:space="preserve">Table Heading </w:t>
      </w:r>
      <w:r w:rsidRPr="000B3945">
        <w:t xml:space="preserve">example </w:t>
      </w:r>
      <w:r w:rsidR="006D1E27" w:rsidRPr="000B3945">
        <w:t xml:space="preserve">positioned </w:t>
      </w:r>
      <w:r>
        <w:t>above</w:t>
      </w:r>
      <w:r w:rsidR="006D1E27" w:rsidRPr="000B3945">
        <w:t xml:space="preserve"> the table and in italics</w:t>
      </w:r>
    </w:p>
    <w:tbl>
      <w:tblPr>
        <w:tblW w:w="6521"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694"/>
        <w:gridCol w:w="3827"/>
      </w:tblGrid>
      <w:tr w:rsidR="00D3525B" w:rsidRPr="00D3525B" w14:paraId="784BA2CC" w14:textId="77777777" w:rsidTr="000B3945">
        <w:trPr>
          <w:trHeight w:val="422"/>
          <w:jc w:val="center"/>
        </w:trPr>
        <w:tc>
          <w:tcPr>
            <w:tcW w:w="2694" w:type="dxa"/>
            <w:tcBorders>
              <w:top w:val="single" w:sz="6" w:space="0" w:color="auto"/>
              <w:left w:val="nil"/>
              <w:bottom w:val="single" w:sz="6" w:space="0" w:color="auto"/>
              <w:right w:val="nil"/>
            </w:tcBorders>
            <w:shd w:val="clear" w:color="auto" w:fill="auto"/>
            <w:vAlign w:val="center"/>
            <w:hideMark/>
          </w:tcPr>
          <w:p w14:paraId="5D836595" w14:textId="77777777" w:rsidR="00D3525B" w:rsidRPr="00D3525B" w:rsidRDefault="00D3525B" w:rsidP="00D3525B">
            <w:pPr>
              <w:jc w:val="cente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Parameter </w:t>
            </w:r>
          </w:p>
        </w:tc>
        <w:tc>
          <w:tcPr>
            <w:tcW w:w="3827" w:type="dxa"/>
            <w:tcBorders>
              <w:top w:val="single" w:sz="6" w:space="0" w:color="auto"/>
              <w:left w:val="nil"/>
              <w:bottom w:val="single" w:sz="6" w:space="0" w:color="auto"/>
              <w:right w:val="nil"/>
            </w:tcBorders>
            <w:shd w:val="clear" w:color="auto" w:fill="auto"/>
            <w:vAlign w:val="center"/>
            <w:hideMark/>
          </w:tcPr>
          <w:p w14:paraId="14DCDE5F" w14:textId="77777777" w:rsidR="00D3525B" w:rsidRPr="00D3525B" w:rsidRDefault="00D3525B" w:rsidP="00D3525B">
            <w:pPr>
              <w:jc w:val="cente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Value </w:t>
            </w:r>
          </w:p>
        </w:tc>
      </w:tr>
      <w:tr w:rsidR="00D3525B" w:rsidRPr="00D3525B" w14:paraId="6C584415" w14:textId="77777777" w:rsidTr="000B3945">
        <w:trPr>
          <w:trHeight w:val="255"/>
          <w:jc w:val="center"/>
        </w:trPr>
        <w:tc>
          <w:tcPr>
            <w:tcW w:w="2694" w:type="dxa"/>
            <w:tcBorders>
              <w:top w:val="single" w:sz="6" w:space="0" w:color="auto"/>
              <w:left w:val="nil"/>
              <w:bottom w:val="nil"/>
              <w:right w:val="nil"/>
            </w:tcBorders>
            <w:shd w:val="clear" w:color="auto" w:fill="auto"/>
            <w:vAlign w:val="bottom"/>
            <w:hideMark/>
          </w:tcPr>
          <w:p w14:paraId="08B16679" w14:textId="77777777" w:rsidR="00D3525B" w:rsidRPr="00D3525B" w:rsidRDefault="00D3525B" w:rsidP="006D1E27">
            <w:pP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Diameter,</w:t>
            </w:r>
            <w:r w:rsidRPr="00D3525B">
              <w:rPr>
                <w:rFonts w:ascii="Arial" w:eastAsia="Times New Roman" w:hAnsi="Arial" w:cs="Arial"/>
                <w:i/>
                <w:iCs/>
                <w:color w:val="auto"/>
                <w:sz w:val="20"/>
                <w:szCs w:val="20"/>
                <w:lang w:eastAsia="en-AU"/>
              </w:rPr>
              <w:t xml:space="preserve"> </w:t>
            </w:r>
            <w:r w:rsidRPr="00D3525B">
              <w:rPr>
                <w:rFonts w:ascii="Cambria Math" w:eastAsia="Times New Roman" w:hAnsi="Cambria Math" w:cs="Times New Roman"/>
                <w:i/>
                <w:iCs/>
                <w:color w:val="auto"/>
                <w:sz w:val="20"/>
                <w:szCs w:val="20"/>
                <w:lang w:eastAsia="en-AU"/>
              </w:rPr>
              <w:t>d</w:t>
            </w:r>
            <w:r w:rsidRPr="00D3525B">
              <w:rPr>
                <w:rFonts w:ascii="Arial" w:eastAsia="Times New Roman" w:hAnsi="Arial" w:cs="Arial"/>
                <w:i/>
                <w:iCs/>
                <w:color w:val="auto"/>
                <w:sz w:val="20"/>
                <w:szCs w:val="20"/>
                <w:lang w:eastAsia="en-AU"/>
              </w:rPr>
              <w:t xml:space="preserve"> </w:t>
            </w:r>
            <w:r w:rsidRPr="00D3525B">
              <w:rPr>
                <w:rFonts w:ascii="Arial" w:eastAsia="Times New Roman" w:hAnsi="Arial" w:cs="Arial"/>
                <w:color w:val="auto"/>
                <w:sz w:val="20"/>
                <w:szCs w:val="20"/>
                <w:lang w:eastAsia="en-AU"/>
              </w:rPr>
              <w:t>(m) </w:t>
            </w:r>
          </w:p>
        </w:tc>
        <w:tc>
          <w:tcPr>
            <w:tcW w:w="3827" w:type="dxa"/>
            <w:tcBorders>
              <w:top w:val="single" w:sz="6" w:space="0" w:color="auto"/>
              <w:left w:val="nil"/>
              <w:bottom w:val="nil"/>
              <w:right w:val="nil"/>
            </w:tcBorders>
            <w:shd w:val="clear" w:color="auto" w:fill="auto"/>
            <w:vAlign w:val="bottom"/>
            <w:hideMark/>
          </w:tcPr>
          <w:p w14:paraId="18B4D4E6" w14:textId="77777777" w:rsidR="00D3525B" w:rsidRPr="00D3525B" w:rsidRDefault="00D3525B" w:rsidP="00D3525B">
            <w:pPr>
              <w:jc w:val="cente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6.5 </w:t>
            </w:r>
          </w:p>
        </w:tc>
      </w:tr>
      <w:tr w:rsidR="00D3525B" w:rsidRPr="00D3525B" w14:paraId="1B034F9B" w14:textId="77777777" w:rsidTr="000B3945">
        <w:trPr>
          <w:trHeight w:val="270"/>
          <w:jc w:val="center"/>
        </w:trPr>
        <w:tc>
          <w:tcPr>
            <w:tcW w:w="2694" w:type="dxa"/>
            <w:tcBorders>
              <w:top w:val="nil"/>
              <w:left w:val="nil"/>
              <w:bottom w:val="nil"/>
              <w:right w:val="nil"/>
            </w:tcBorders>
            <w:shd w:val="clear" w:color="auto" w:fill="auto"/>
            <w:vAlign w:val="bottom"/>
            <w:hideMark/>
          </w:tcPr>
          <w:p w14:paraId="1138D33E" w14:textId="77777777" w:rsidR="00D3525B" w:rsidRPr="00D3525B" w:rsidRDefault="00D3525B" w:rsidP="006D1E27">
            <w:pP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Thickness,</w:t>
            </w:r>
            <w:r w:rsidRPr="00D3525B">
              <w:rPr>
                <w:rFonts w:ascii="Arial" w:eastAsia="Times New Roman" w:hAnsi="Arial" w:cs="Arial"/>
                <w:i/>
                <w:iCs/>
                <w:color w:val="auto"/>
                <w:sz w:val="20"/>
                <w:szCs w:val="20"/>
                <w:lang w:eastAsia="en-AU"/>
              </w:rPr>
              <w:t xml:space="preserve"> </w:t>
            </w:r>
            <w:r w:rsidRPr="00D3525B">
              <w:rPr>
                <w:rFonts w:ascii="Cambria Math" w:eastAsia="Times New Roman" w:hAnsi="Cambria Math" w:cs="Times New Roman"/>
                <w:i/>
                <w:iCs/>
                <w:color w:val="auto"/>
                <w:sz w:val="20"/>
                <w:szCs w:val="20"/>
                <w:lang w:eastAsia="en-AU"/>
              </w:rPr>
              <w:t>h</w:t>
            </w:r>
            <w:r w:rsidRPr="00D3525B">
              <w:rPr>
                <w:rFonts w:ascii="Arial" w:eastAsia="Times New Roman" w:hAnsi="Arial" w:cs="Arial"/>
                <w:color w:val="auto"/>
                <w:sz w:val="20"/>
                <w:szCs w:val="20"/>
                <w:lang w:eastAsia="en-AU"/>
              </w:rPr>
              <w:t xml:space="preserve"> (mm) </w:t>
            </w:r>
          </w:p>
        </w:tc>
        <w:tc>
          <w:tcPr>
            <w:tcW w:w="3827" w:type="dxa"/>
            <w:tcBorders>
              <w:top w:val="nil"/>
              <w:left w:val="nil"/>
              <w:bottom w:val="nil"/>
              <w:right w:val="nil"/>
            </w:tcBorders>
            <w:shd w:val="clear" w:color="auto" w:fill="auto"/>
            <w:vAlign w:val="bottom"/>
            <w:hideMark/>
          </w:tcPr>
          <w:p w14:paraId="4C0C9D82" w14:textId="77777777" w:rsidR="00D3525B" w:rsidRPr="00D3525B" w:rsidRDefault="00D3525B" w:rsidP="00D3525B">
            <w:pPr>
              <w:jc w:val="cente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45 </w:t>
            </w:r>
          </w:p>
        </w:tc>
      </w:tr>
      <w:tr w:rsidR="00D3525B" w:rsidRPr="00D3525B" w14:paraId="5635E2CC" w14:textId="77777777" w:rsidTr="000B3945">
        <w:trPr>
          <w:trHeight w:val="255"/>
          <w:jc w:val="center"/>
        </w:trPr>
        <w:tc>
          <w:tcPr>
            <w:tcW w:w="2694" w:type="dxa"/>
            <w:tcBorders>
              <w:top w:val="nil"/>
              <w:left w:val="nil"/>
              <w:bottom w:val="nil"/>
              <w:right w:val="nil"/>
            </w:tcBorders>
            <w:shd w:val="clear" w:color="auto" w:fill="auto"/>
            <w:vAlign w:val="bottom"/>
            <w:hideMark/>
          </w:tcPr>
          <w:p w14:paraId="6911BCCE" w14:textId="77777777" w:rsidR="00D3525B" w:rsidRPr="00D3525B" w:rsidRDefault="00D3525B" w:rsidP="006D1E27">
            <w:pP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 xml:space="preserve">Length, </w:t>
            </w:r>
            <w:r w:rsidRPr="00D3525B">
              <w:rPr>
                <w:rFonts w:ascii="Cambria Math" w:eastAsia="Times New Roman" w:hAnsi="Cambria Math" w:cs="Times New Roman"/>
                <w:i/>
                <w:iCs/>
                <w:color w:val="auto"/>
                <w:sz w:val="20"/>
                <w:szCs w:val="20"/>
                <w:lang w:eastAsia="en-AU"/>
              </w:rPr>
              <w:t>L</w:t>
            </w:r>
            <w:r w:rsidRPr="00D3525B">
              <w:rPr>
                <w:rFonts w:ascii="Arial" w:eastAsia="Times New Roman" w:hAnsi="Arial" w:cs="Arial"/>
                <w:color w:val="auto"/>
                <w:sz w:val="20"/>
                <w:szCs w:val="20"/>
                <w:lang w:eastAsia="en-AU"/>
              </w:rPr>
              <w:t xml:space="preserve"> (m) </w:t>
            </w:r>
          </w:p>
        </w:tc>
        <w:tc>
          <w:tcPr>
            <w:tcW w:w="3827" w:type="dxa"/>
            <w:tcBorders>
              <w:top w:val="nil"/>
              <w:left w:val="nil"/>
              <w:bottom w:val="nil"/>
              <w:right w:val="nil"/>
            </w:tcBorders>
            <w:shd w:val="clear" w:color="auto" w:fill="auto"/>
            <w:vAlign w:val="bottom"/>
            <w:hideMark/>
          </w:tcPr>
          <w:p w14:paraId="68852052" w14:textId="77777777" w:rsidR="00D3525B" w:rsidRPr="00D3525B" w:rsidRDefault="00D3525B" w:rsidP="00D3525B">
            <w:pPr>
              <w:jc w:val="cente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45 </w:t>
            </w:r>
          </w:p>
        </w:tc>
      </w:tr>
      <w:tr w:rsidR="00D3525B" w:rsidRPr="00D3525B" w14:paraId="2BC52A2C" w14:textId="77777777" w:rsidTr="000B3945">
        <w:trPr>
          <w:trHeight w:val="255"/>
          <w:jc w:val="center"/>
        </w:trPr>
        <w:tc>
          <w:tcPr>
            <w:tcW w:w="2694" w:type="dxa"/>
            <w:tcBorders>
              <w:top w:val="nil"/>
              <w:left w:val="nil"/>
              <w:bottom w:val="nil"/>
              <w:right w:val="nil"/>
            </w:tcBorders>
            <w:shd w:val="clear" w:color="auto" w:fill="auto"/>
            <w:vAlign w:val="bottom"/>
            <w:hideMark/>
          </w:tcPr>
          <w:p w14:paraId="6C4A935C" w14:textId="77777777" w:rsidR="00D3525B" w:rsidRPr="00D3525B" w:rsidRDefault="00D3525B" w:rsidP="006D1E27">
            <w:pP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 xml:space="preserve">Young’s modulus, </w:t>
            </w:r>
            <w:r w:rsidRPr="00D3525B">
              <w:rPr>
                <w:rFonts w:ascii="Cambria Math" w:eastAsia="Times New Roman" w:hAnsi="Cambria Math" w:cs="Times New Roman"/>
                <w:i/>
                <w:iCs/>
                <w:color w:val="auto"/>
                <w:sz w:val="20"/>
                <w:szCs w:val="20"/>
                <w:lang w:eastAsia="en-AU"/>
              </w:rPr>
              <w:t>E</w:t>
            </w:r>
            <w:r w:rsidRPr="00D3525B">
              <w:rPr>
                <w:rFonts w:ascii="Arial" w:eastAsia="Times New Roman" w:hAnsi="Arial" w:cs="Arial"/>
                <w:color w:val="auto"/>
                <w:sz w:val="20"/>
                <w:szCs w:val="20"/>
                <w:lang w:eastAsia="en-AU"/>
              </w:rPr>
              <w:t xml:space="preserve"> (</w:t>
            </w:r>
            <w:proofErr w:type="spellStart"/>
            <w:r w:rsidRPr="00D3525B">
              <w:rPr>
                <w:rFonts w:ascii="Arial" w:eastAsia="Times New Roman" w:hAnsi="Arial" w:cs="Arial"/>
                <w:color w:val="auto"/>
                <w:sz w:val="20"/>
                <w:szCs w:val="20"/>
                <w:lang w:eastAsia="en-AU"/>
              </w:rPr>
              <w:t>GPa</w:t>
            </w:r>
            <w:proofErr w:type="spellEnd"/>
            <w:r w:rsidRPr="00D3525B">
              <w:rPr>
                <w:rFonts w:ascii="Arial" w:eastAsia="Times New Roman" w:hAnsi="Arial" w:cs="Arial"/>
                <w:color w:val="auto"/>
                <w:sz w:val="20"/>
                <w:szCs w:val="20"/>
                <w:lang w:eastAsia="en-AU"/>
              </w:rPr>
              <w:t>) </w:t>
            </w:r>
          </w:p>
        </w:tc>
        <w:tc>
          <w:tcPr>
            <w:tcW w:w="3827" w:type="dxa"/>
            <w:tcBorders>
              <w:top w:val="nil"/>
              <w:left w:val="nil"/>
              <w:bottom w:val="nil"/>
              <w:right w:val="nil"/>
            </w:tcBorders>
            <w:shd w:val="clear" w:color="auto" w:fill="auto"/>
            <w:vAlign w:val="bottom"/>
            <w:hideMark/>
          </w:tcPr>
          <w:p w14:paraId="040415CE" w14:textId="77777777" w:rsidR="00D3525B" w:rsidRPr="00D3525B" w:rsidRDefault="00D3525B" w:rsidP="00D3525B">
            <w:pPr>
              <w:jc w:val="cente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200 </w:t>
            </w:r>
          </w:p>
        </w:tc>
      </w:tr>
      <w:tr w:rsidR="00D3525B" w:rsidRPr="00D3525B" w14:paraId="39AF836D" w14:textId="77777777" w:rsidTr="000B3945">
        <w:trPr>
          <w:trHeight w:val="285"/>
          <w:jc w:val="center"/>
        </w:trPr>
        <w:tc>
          <w:tcPr>
            <w:tcW w:w="2694" w:type="dxa"/>
            <w:tcBorders>
              <w:top w:val="nil"/>
              <w:left w:val="nil"/>
              <w:bottom w:val="nil"/>
              <w:right w:val="nil"/>
            </w:tcBorders>
            <w:shd w:val="clear" w:color="auto" w:fill="auto"/>
            <w:vAlign w:val="bottom"/>
            <w:hideMark/>
          </w:tcPr>
          <w:p w14:paraId="45EFA583" w14:textId="77777777" w:rsidR="00D3525B" w:rsidRPr="00D3525B" w:rsidRDefault="00D3525B" w:rsidP="006D1E27">
            <w:pP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 xml:space="preserve">Density, </w:t>
            </w:r>
            <w:r w:rsidRPr="00D3525B">
              <w:rPr>
                <w:rFonts w:ascii="Symbol" w:eastAsia="Times New Roman" w:hAnsi="Symbol" w:cs="Times New Roman"/>
                <w:i/>
                <w:iCs/>
                <w:color w:val="auto"/>
                <w:sz w:val="20"/>
                <w:szCs w:val="20"/>
                <w:lang w:eastAsia="en-AU"/>
              </w:rPr>
              <w:t>r</w:t>
            </w:r>
            <w:r w:rsidRPr="00D3525B">
              <w:rPr>
                <w:rFonts w:ascii="Arial" w:eastAsia="Times New Roman" w:hAnsi="Arial" w:cs="Arial"/>
                <w:color w:val="auto"/>
                <w:sz w:val="20"/>
                <w:szCs w:val="20"/>
                <w:lang w:eastAsia="en-AU"/>
              </w:rPr>
              <w:t xml:space="preserve"> (kg/m</w:t>
            </w:r>
            <w:r w:rsidRPr="00D3525B">
              <w:rPr>
                <w:rFonts w:ascii="Arial" w:eastAsia="Times New Roman" w:hAnsi="Arial" w:cs="Arial"/>
                <w:color w:val="000000"/>
                <w:sz w:val="16"/>
                <w:szCs w:val="16"/>
                <w:vertAlign w:val="superscript"/>
                <w:lang w:eastAsia="en-AU"/>
              </w:rPr>
              <w:t>3</w:t>
            </w:r>
            <w:r w:rsidRPr="00D3525B">
              <w:rPr>
                <w:rFonts w:ascii="Arial" w:eastAsia="Times New Roman" w:hAnsi="Arial" w:cs="Arial"/>
                <w:color w:val="auto"/>
                <w:sz w:val="20"/>
                <w:szCs w:val="20"/>
                <w:lang w:eastAsia="en-AU"/>
              </w:rPr>
              <w:t>) </w:t>
            </w:r>
          </w:p>
        </w:tc>
        <w:tc>
          <w:tcPr>
            <w:tcW w:w="3827" w:type="dxa"/>
            <w:tcBorders>
              <w:top w:val="nil"/>
              <w:left w:val="nil"/>
              <w:bottom w:val="nil"/>
              <w:right w:val="nil"/>
            </w:tcBorders>
            <w:shd w:val="clear" w:color="auto" w:fill="auto"/>
            <w:vAlign w:val="bottom"/>
            <w:hideMark/>
          </w:tcPr>
          <w:p w14:paraId="15AD7007" w14:textId="77777777" w:rsidR="00D3525B" w:rsidRPr="00D3525B" w:rsidRDefault="00D3525B" w:rsidP="00D3525B">
            <w:pPr>
              <w:jc w:val="cente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7800 </w:t>
            </w:r>
          </w:p>
        </w:tc>
      </w:tr>
      <w:tr w:rsidR="00D3525B" w:rsidRPr="00D3525B" w14:paraId="6C727836" w14:textId="77777777" w:rsidTr="000B3945">
        <w:trPr>
          <w:trHeight w:val="255"/>
          <w:jc w:val="center"/>
        </w:trPr>
        <w:tc>
          <w:tcPr>
            <w:tcW w:w="2694" w:type="dxa"/>
            <w:tcBorders>
              <w:top w:val="nil"/>
              <w:left w:val="nil"/>
              <w:bottom w:val="single" w:sz="6" w:space="0" w:color="auto"/>
              <w:right w:val="nil"/>
            </w:tcBorders>
            <w:shd w:val="clear" w:color="auto" w:fill="auto"/>
            <w:vAlign w:val="bottom"/>
            <w:hideMark/>
          </w:tcPr>
          <w:p w14:paraId="1D51BFFF" w14:textId="77777777" w:rsidR="00D3525B" w:rsidRPr="00D3525B" w:rsidRDefault="00D3525B" w:rsidP="006D1E27">
            <w:pP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 xml:space="preserve">Poisson’s ratio, </w:t>
            </w:r>
            <w:r w:rsidRPr="00D3525B">
              <w:rPr>
                <w:rFonts w:ascii="Cambria Math" w:eastAsia="Times New Roman" w:hAnsi="Cambria Math" w:cs="Times New Roman"/>
                <w:i/>
                <w:iCs/>
                <w:color w:val="auto"/>
                <w:sz w:val="20"/>
                <w:szCs w:val="20"/>
                <w:lang w:eastAsia="en-AU"/>
              </w:rPr>
              <w:t>v</w:t>
            </w:r>
            <w:r w:rsidRPr="00D3525B">
              <w:rPr>
                <w:rFonts w:ascii="Cambria Math" w:eastAsia="Times New Roman" w:hAnsi="Cambria Math" w:cs="Times New Roman"/>
                <w:color w:val="auto"/>
                <w:sz w:val="20"/>
                <w:szCs w:val="20"/>
                <w:lang w:eastAsia="en-AU"/>
              </w:rPr>
              <w:t> </w:t>
            </w:r>
          </w:p>
        </w:tc>
        <w:tc>
          <w:tcPr>
            <w:tcW w:w="3827" w:type="dxa"/>
            <w:tcBorders>
              <w:top w:val="nil"/>
              <w:left w:val="nil"/>
              <w:bottom w:val="single" w:sz="6" w:space="0" w:color="auto"/>
              <w:right w:val="nil"/>
            </w:tcBorders>
            <w:shd w:val="clear" w:color="auto" w:fill="auto"/>
            <w:vAlign w:val="bottom"/>
            <w:hideMark/>
          </w:tcPr>
          <w:p w14:paraId="643F537B" w14:textId="77777777" w:rsidR="00D3525B" w:rsidRPr="00D3525B" w:rsidRDefault="00D3525B" w:rsidP="00D3525B">
            <w:pPr>
              <w:jc w:val="center"/>
              <w:textAlignment w:val="baseline"/>
              <w:rPr>
                <w:rFonts w:ascii="Times New Roman" w:eastAsia="Times New Roman" w:hAnsi="Times New Roman" w:cs="Times New Roman"/>
                <w:color w:val="auto"/>
                <w:sz w:val="24"/>
                <w:szCs w:val="24"/>
                <w:lang w:eastAsia="en-AU"/>
              </w:rPr>
            </w:pPr>
            <w:r w:rsidRPr="00D3525B">
              <w:rPr>
                <w:rFonts w:ascii="Arial" w:eastAsia="Times New Roman" w:hAnsi="Arial" w:cs="Arial"/>
                <w:color w:val="auto"/>
                <w:sz w:val="20"/>
                <w:szCs w:val="20"/>
                <w:lang w:eastAsia="en-AU"/>
              </w:rPr>
              <w:t>0.3 </w:t>
            </w:r>
          </w:p>
        </w:tc>
      </w:tr>
    </w:tbl>
    <w:p w14:paraId="00B3BA75" w14:textId="77777777" w:rsidR="00180311" w:rsidRDefault="00180311" w:rsidP="00180311">
      <w:pPr>
        <w:pStyle w:val="Heading2"/>
      </w:pPr>
      <w:r>
        <w:t xml:space="preserve">Figures </w:t>
      </w:r>
    </w:p>
    <w:p w14:paraId="0A04CCA2" w14:textId="77777777" w:rsidR="00180311" w:rsidRDefault="00180311" w:rsidP="00180311">
      <w:pPr>
        <w:pStyle w:val="PaperText"/>
      </w:pPr>
      <w:r w:rsidRPr="00205B46">
        <w:t>All types of visual displays other than tables are considered figures</w:t>
      </w:r>
      <w:r>
        <w:t xml:space="preserve">. </w:t>
      </w:r>
      <w:r w:rsidRPr="00205B46">
        <w:t>Common types of figures include line graphs, bar graphs, charts (e.g., flowcharts, pie charts), drawings, maps, plots (e.g., scatterplots), photographs, infographics, and other illustrations.</w:t>
      </w:r>
    </w:p>
    <w:p w14:paraId="752B2A2E" w14:textId="77777777" w:rsidR="00180311" w:rsidRDefault="00180311" w:rsidP="00180311">
      <w:pPr>
        <w:pStyle w:val="PaperText"/>
      </w:pPr>
      <w:r>
        <w:t>The most important principle to follow when creating a figure is to present information in a way that is easy for readers to understand. Provide sufficient information in the figure itself so that readers do not need to read the text to understand it.</w:t>
      </w:r>
    </w:p>
    <w:p w14:paraId="13FE2F6C" w14:textId="77777777" w:rsidR="00180311" w:rsidRDefault="00180311" w:rsidP="00180311">
      <w:pPr>
        <w:pStyle w:val="PaperText"/>
        <w:spacing w:after="120"/>
      </w:pPr>
      <w:r>
        <w:t>When creating a figure, ensure you meet the following standards:</w:t>
      </w:r>
    </w:p>
    <w:p w14:paraId="196DF21E" w14:textId="0FE01B00" w:rsidR="00180311" w:rsidRPr="00270A40" w:rsidRDefault="005A6BA5" w:rsidP="00270A40">
      <w:pPr>
        <w:pStyle w:val="ListBullet"/>
      </w:pPr>
      <w:r>
        <w:t>I</w:t>
      </w:r>
      <w:r w:rsidR="00180311" w:rsidRPr="00270A40">
        <w:t>mages are clear</w:t>
      </w:r>
      <w:r>
        <w:t>.</w:t>
      </w:r>
    </w:p>
    <w:p w14:paraId="29EE1F00" w14:textId="23788181" w:rsidR="00180311" w:rsidRPr="00270A40" w:rsidRDefault="005A6BA5" w:rsidP="00270A40">
      <w:pPr>
        <w:pStyle w:val="ListBullet"/>
      </w:pPr>
      <w:r>
        <w:t>L</w:t>
      </w:r>
      <w:r w:rsidR="00180311" w:rsidRPr="00270A40">
        <w:t>ines are smooth and sharp</w:t>
      </w:r>
      <w:r>
        <w:t>.</w:t>
      </w:r>
    </w:p>
    <w:p w14:paraId="2F27FC06" w14:textId="4DEF2427" w:rsidR="00180311" w:rsidRPr="00270A40" w:rsidRDefault="005A6BA5" w:rsidP="00270A40">
      <w:pPr>
        <w:pStyle w:val="ListBullet"/>
      </w:pPr>
      <w:r>
        <w:t>F</w:t>
      </w:r>
      <w:r w:rsidR="00180311" w:rsidRPr="00270A40">
        <w:t>ont is legible and simple</w:t>
      </w:r>
      <w:r>
        <w:t>.</w:t>
      </w:r>
    </w:p>
    <w:p w14:paraId="2BFC2E6C" w14:textId="509E17C7" w:rsidR="00180311" w:rsidRPr="00270A40" w:rsidRDefault="005A6BA5" w:rsidP="00270A40">
      <w:pPr>
        <w:pStyle w:val="ListBullet"/>
      </w:pPr>
      <w:r>
        <w:t>U</w:t>
      </w:r>
      <w:r w:rsidR="00180311" w:rsidRPr="00270A40">
        <w:t>nits of measurement are provided</w:t>
      </w:r>
      <w:r>
        <w:t>.</w:t>
      </w:r>
    </w:p>
    <w:p w14:paraId="048DC093" w14:textId="7DBF17CB" w:rsidR="00180311" w:rsidRPr="00270A40" w:rsidRDefault="005A6BA5" w:rsidP="00270A40">
      <w:pPr>
        <w:pStyle w:val="ListBullet"/>
      </w:pPr>
      <w:r>
        <w:t>A</w:t>
      </w:r>
      <w:r w:rsidR="00180311" w:rsidRPr="00270A40">
        <w:t>xes are clearly labelled</w:t>
      </w:r>
      <w:r>
        <w:t>.</w:t>
      </w:r>
    </w:p>
    <w:p w14:paraId="4D218AFD" w14:textId="6233BD2A" w:rsidR="00180311" w:rsidRPr="00270A40" w:rsidRDefault="005A6BA5" w:rsidP="00270A40">
      <w:pPr>
        <w:pStyle w:val="ListBullet"/>
      </w:pPr>
      <w:r>
        <w:t>E</w:t>
      </w:r>
      <w:r w:rsidR="00180311" w:rsidRPr="00270A40">
        <w:t>lements within the figure are clearly labelled or explained</w:t>
      </w:r>
      <w:r>
        <w:t>.</w:t>
      </w:r>
    </w:p>
    <w:p w14:paraId="06CF07BA" w14:textId="2E5E590D" w:rsidR="00180311" w:rsidRDefault="000F5454" w:rsidP="0056187A">
      <w:pPr>
        <w:pStyle w:val="PaperText"/>
      </w:pPr>
      <w:r>
        <w:rPr>
          <w:noProof/>
        </w:rPr>
        <w:drawing>
          <wp:inline distT="0" distB="0" distL="0" distR="0" wp14:anchorId="2EC9D724" wp14:editId="0E8D88B0">
            <wp:extent cx="6300470" cy="4726305"/>
            <wp:effectExtent l="0" t="0" r="0" b="0"/>
            <wp:docPr id="19371888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00470" cy="4726305"/>
                    </a:xfrm>
                    <a:prstGeom prst="rect">
                      <a:avLst/>
                    </a:prstGeom>
                    <a:noFill/>
                    <a:ln>
                      <a:noFill/>
                    </a:ln>
                  </pic:spPr>
                </pic:pic>
              </a:graphicData>
            </a:graphic>
          </wp:inline>
        </w:drawing>
      </w:r>
    </w:p>
    <w:p w14:paraId="0B43512E" w14:textId="69C1DF92" w:rsidR="000B3945" w:rsidRPr="000B3945" w:rsidRDefault="000B3945" w:rsidP="000B3945">
      <w:pPr>
        <w:pStyle w:val="Caption"/>
      </w:pPr>
      <w:r w:rsidRPr="000B3945">
        <w:t xml:space="preserve">Figure </w:t>
      </w:r>
      <w:r w:rsidRPr="000B3945">
        <w:fldChar w:fldCharType="begin"/>
      </w:r>
      <w:r w:rsidRPr="000B3945">
        <w:instrText xml:space="preserve"> SEQ Figure \* ARABIC </w:instrText>
      </w:r>
      <w:r w:rsidRPr="000B3945">
        <w:fldChar w:fldCharType="separate"/>
      </w:r>
      <w:r w:rsidR="006B0C2B">
        <w:rPr>
          <w:noProof/>
        </w:rPr>
        <w:t>1</w:t>
      </w:r>
      <w:r w:rsidRPr="000B3945">
        <w:fldChar w:fldCharType="end"/>
      </w:r>
      <w:r w:rsidRPr="000B3945">
        <w:t xml:space="preserve"> </w:t>
      </w:r>
      <w:r w:rsidR="004610CE">
        <w:t>–</w:t>
      </w:r>
      <w:r w:rsidR="00E4082A">
        <w:t xml:space="preserve"> </w:t>
      </w:r>
      <w:r w:rsidR="004610CE">
        <w:t xml:space="preserve">Figures should be centred with caption </w:t>
      </w:r>
      <w:r w:rsidRPr="000B3945">
        <w:t>positioned below the figure and in italics</w:t>
      </w:r>
    </w:p>
    <w:p w14:paraId="45467287" w14:textId="77777777" w:rsidR="004610CE" w:rsidRDefault="004610CE" w:rsidP="004610CE">
      <w:pPr>
        <w:pStyle w:val="PaperText"/>
      </w:pPr>
      <w:r>
        <w:t>A</w:t>
      </w:r>
      <w:r w:rsidRPr="00064935">
        <w:t xml:space="preserve">ll </w:t>
      </w:r>
      <w:r>
        <w:t>figures</w:t>
      </w:r>
      <w:r w:rsidRPr="00064935">
        <w:t xml:space="preserve"> are required to be </w:t>
      </w:r>
      <w:r>
        <w:t>embedded</w:t>
      </w:r>
      <w:r w:rsidRPr="00064935">
        <w:t xml:space="preserve"> directly into your manuscript shortly after their first mention</w:t>
      </w:r>
      <w:r>
        <w:t xml:space="preserve">, ideally at the bottom of the page or at the top of the following page. </w:t>
      </w:r>
      <w:r w:rsidRPr="00064935">
        <w:t xml:space="preserve">All figures must be individually </w:t>
      </w:r>
      <w:r>
        <w:t>identified with a numbered caption</w:t>
      </w:r>
      <w:r w:rsidRPr="00064935">
        <w:t xml:space="preserve">. Figure </w:t>
      </w:r>
      <w:r>
        <w:t>captions</w:t>
      </w:r>
      <w:r w:rsidRPr="00064935">
        <w:t xml:space="preserve"> are </w:t>
      </w:r>
      <w:r>
        <w:t xml:space="preserve">Caption Style </w:t>
      </w:r>
      <w:r w:rsidRPr="00064935">
        <w:t xml:space="preserve">Arial </w:t>
      </w:r>
      <w:r>
        <w:t>size 9</w:t>
      </w:r>
      <w:r w:rsidRPr="00064935">
        <w:t xml:space="preserve"> </w:t>
      </w:r>
      <w:r>
        <w:t>pt, italics, paragraph spacing</w:t>
      </w:r>
      <w:r w:rsidRPr="00064935">
        <w:t xml:space="preserve"> 6 point before and after. The</w:t>
      </w:r>
      <w:r>
        <w:t xml:space="preserve">y </w:t>
      </w:r>
      <w:r w:rsidRPr="00064935">
        <w:t xml:space="preserve">should always be positioned </w:t>
      </w:r>
      <w:r>
        <w:t>below</w:t>
      </w:r>
      <w:r w:rsidRPr="00064935">
        <w:t xml:space="preserve"> the figure. </w:t>
      </w:r>
    </w:p>
    <w:p w14:paraId="60C4AF12" w14:textId="64E0E75F" w:rsidR="000C54B5" w:rsidRDefault="000C54B5" w:rsidP="000C54B5">
      <w:pPr>
        <w:pStyle w:val="Heading2"/>
      </w:pPr>
      <w:r>
        <w:t>F</w:t>
      </w:r>
      <w:r w:rsidR="00BD3005" w:rsidRPr="00BD3005">
        <w:t>ootnotes</w:t>
      </w:r>
    </w:p>
    <w:p w14:paraId="71470535" w14:textId="3BBFC326" w:rsidR="00BD3005" w:rsidRDefault="00BD3005" w:rsidP="000C54B5">
      <w:pPr>
        <w:pStyle w:val="PaperText"/>
      </w:pPr>
      <w:r w:rsidRPr="00BD3005">
        <w:t xml:space="preserve">Use the footnotes function </w:t>
      </w:r>
      <w:r w:rsidR="00887A7B">
        <w:t>in</w:t>
      </w:r>
      <w:r w:rsidRPr="00BD3005">
        <w:t xml:space="preserve"> </w:t>
      </w:r>
      <w:r>
        <w:t xml:space="preserve">Word (References </w:t>
      </w:r>
      <w:r>
        <w:sym w:font="Wingdings" w:char="F0E0"/>
      </w:r>
      <w:r>
        <w:t xml:space="preserve"> Footnotes) </w:t>
      </w:r>
      <w:r w:rsidRPr="00BD3005">
        <w:t xml:space="preserve">to insert a footnote at the bottom of the page of text on which the footnote </w:t>
      </w:r>
      <w:r w:rsidR="00205B46" w:rsidRPr="00BD3005">
        <w:t>appears or</w:t>
      </w:r>
      <w:r w:rsidRPr="00BD3005">
        <w:t xml:space="preserve"> </w:t>
      </w:r>
      <w:r>
        <w:t>use Endnotes to list them</w:t>
      </w:r>
      <w:r w:rsidRPr="00BD3005">
        <w:t xml:space="preserve"> together on a separate page after the references.</w:t>
      </w:r>
    </w:p>
    <w:p w14:paraId="19D9F264" w14:textId="36AC9BDF" w:rsidR="000C54B5" w:rsidRDefault="000C54B5" w:rsidP="000C54B5">
      <w:pPr>
        <w:pStyle w:val="Heading2"/>
      </w:pPr>
      <w:r>
        <w:t>Equations</w:t>
      </w:r>
    </w:p>
    <w:p w14:paraId="3CF56B68" w14:textId="7F48E133" w:rsidR="00DD1F77" w:rsidRPr="00D416C6" w:rsidRDefault="000C54B5" w:rsidP="00D416C6">
      <w:pPr>
        <w:pStyle w:val="PaperText"/>
        <w:rPr>
          <w:lang w:eastAsia="en-AU"/>
        </w:rPr>
      </w:pPr>
      <w:r w:rsidRPr="000C54B5">
        <w:rPr>
          <w:lang w:eastAsia="en-AU"/>
        </w:rPr>
        <w:t xml:space="preserve">Equations should be indented 10mm and equation numbers should be right </w:t>
      </w:r>
      <w:r w:rsidR="00471DB3">
        <w:rPr>
          <w:lang w:eastAsia="en-AU"/>
        </w:rPr>
        <w:t>aligned</w:t>
      </w:r>
      <w:r w:rsidRPr="000C54B5">
        <w:rPr>
          <w:lang w:eastAsia="en-AU"/>
        </w:rPr>
        <w:t xml:space="preserve"> on the page and numbered consecutively as they appear in the text using Arabic numerals placed in parentheses. Equations should be separated from the body text by a single line of spacing, before and after.</w:t>
      </w:r>
    </w:p>
    <w:p w14:paraId="5D67A7AE" w14:textId="23EA1612" w:rsidR="00DD1F77" w:rsidRPr="00D416C6" w:rsidRDefault="00297D9A" w:rsidP="0056187A">
      <w:pPr>
        <w:pStyle w:val="Equations"/>
        <w:rPr>
          <w:rFonts w:eastAsiaTheme="minorEastAsia"/>
        </w:rPr>
      </w:pPr>
      <m:oMath>
        <m:r>
          <m:t>p</m:t>
        </m:r>
        <m:d>
          <m:dPr>
            <m:ctrlPr/>
          </m:dPr>
          <m:e>
            <m:r>
              <m:t>R</m:t>
            </m:r>
          </m:e>
        </m:d>
        <m:r>
          <m:t>=-</m:t>
        </m:r>
        <m:nary>
          <m:naryPr>
            <m:limLoc m:val="subSup"/>
            <m:ctrlPr/>
          </m:naryPr>
          <m:sub>
            <m:r>
              <m:t>S1</m:t>
            </m:r>
          </m:sub>
          <m:sup>
            <m:r>
              <m:t>S2</m:t>
            </m:r>
          </m:sup>
          <m:e>
            <m:d>
              <m:dPr>
                <m:ctrlPr/>
              </m:dPr>
              <m:e>
                <m:sSub>
                  <m:sSubPr>
                    <m:ctrlPr/>
                  </m:sSubPr>
                  <m:e>
                    <m:r>
                      <m:t>p</m:t>
                    </m:r>
                  </m:e>
                  <m:sub>
                    <m:r>
                      <m:t xml:space="preserve">s </m:t>
                    </m:r>
                  </m:sub>
                </m:sSub>
                <m:f>
                  <m:fPr>
                    <m:ctrlPr/>
                  </m:fPr>
                  <m:num>
                    <m:sSub>
                      <m:sSubPr>
                        <m:ctrlPr/>
                      </m:sSubPr>
                      <m:e>
                        <m:r>
                          <m:t>∂</m:t>
                        </m:r>
                      </m:e>
                      <m:sub>
                        <m:r>
                          <m:t>g</m:t>
                        </m:r>
                      </m:sub>
                    </m:sSub>
                    <m:d>
                      <m:dPr>
                        <m:ctrlPr/>
                      </m:dPr>
                      <m:e>
                        <m:d>
                          <m:dPr>
                            <m:begChr m:val="|"/>
                            <m:endChr m:val="|"/>
                            <m:ctrlPr/>
                          </m:dPr>
                          <m:e>
                            <m:r>
                              <m:t>R-</m:t>
                            </m:r>
                            <m:sSub>
                              <m:sSubPr>
                                <m:ctrlPr/>
                              </m:sSubPr>
                              <m:e>
                                <m:r>
                                  <m:t>R</m:t>
                                </m:r>
                              </m:e>
                              <m:sub>
                                <m:r>
                                  <m:t>0</m:t>
                                </m:r>
                              </m:sub>
                            </m:sSub>
                          </m:e>
                        </m:d>
                      </m:e>
                    </m:d>
                  </m:num>
                  <m:den>
                    <m:r>
                      <m:t>∂ξ</m:t>
                    </m:r>
                  </m:den>
                </m:f>
                <m:r>
                  <m:t>+</m:t>
                </m:r>
                <m:sSub>
                  <m:sSubPr>
                    <m:ctrlPr/>
                  </m:sSubPr>
                  <m:e>
                    <m:r>
                      <m:t>ρ</m:t>
                    </m:r>
                  </m:e>
                  <m:sub>
                    <m:r>
                      <m:t>f</m:t>
                    </m:r>
                  </m:sub>
                </m:sSub>
                <m:acc>
                  <m:accPr>
                    <m:chr m:val="̈"/>
                    <m:ctrlPr/>
                  </m:accPr>
                  <m:e>
                    <m:r>
                      <m:t>ω</m:t>
                    </m:r>
                  </m:e>
                </m:acc>
                <m:r>
                  <m:t>g</m:t>
                </m:r>
                <m:d>
                  <m:dPr>
                    <m:ctrlPr/>
                  </m:dPr>
                  <m:e>
                    <m:d>
                      <m:dPr>
                        <m:begChr m:val="|"/>
                        <m:endChr m:val="|"/>
                        <m:ctrlPr/>
                      </m:dPr>
                      <m:e>
                        <m:r>
                          <m:t>R-</m:t>
                        </m:r>
                        <m:sSub>
                          <m:sSubPr>
                            <m:ctrlPr/>
                          </m:sSubPr>
                          <m:e>
                            <m:r>
                              <m:t>R</m:t>
                            </m:r>
                          </m:e>
                          <m:sub>
                            <m:r>
                              <m:t>0</m:t>
                            </m:r>
                          </m:sub>
                        </m:sSub>
                      </m:e>
                    </m:d>
                  </m:e>
                </m:d>
              </m:e>
            </m:d>
            <m:r>
              <m:t>dS</m:t>
            </m:r>
            <m:d>
              <m:dPr>
                <m:ctrlPr/>
              </m:dPr>
              <m:e>
                <m:sSub>
                  <m:sSubPr>
                    <m:ctrlPr/>
                  </m:sSubPr>
                  <m:e>
                    <m:r>
                      <m:t>R</m:t>
                    </m:r>
                  </m:e>
                  <m:sub>
                    <m:r>
                      <m:t>0</m:t>
                    </m:r>
                  </m:sub>
                </m:sSub>
              </m:e>
            </m:d>
          </m:e>
        </m:nary>
      </m:oMath>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sidRPr="0056187A">
        <w:rPr>
          <w:rFonts w:ascii="Arial" w:hAnsi="Arial" w:cs="Arial"/>
          <w:i w:val="0"/>
          <w:iCs/>
        </w:rPr>
        <w:t>(1)</w:t>
      </w:r>
    </w:p>
    <w:p w14:paraId="1662F410" w14:textId="48037F1D" w:rsidR="00E248CB" w:rsidRPr="00C91E81" w:rsidRDefault="00E248CB" w:rsidP="0056187A">
      <w:pPr>
        <w:pStyle w:val="Equations"/>
        <w:rPr>
          <w:rFonts w:eastAsiaTheme="minorEastAsia"/>
        </w:rPr>
      </w:pPr>
      <m:oMath>
        <m:r>
          <m:t>g</m:t>
        </m:r>
        <m:d>
          <m:dPr>
            <m:ctrlPr/>
          </m:dPr>
          <m:e>
            <m:d>
              <m:dPr>
                <m:begChr m:val="|"/>
                <m:endChr m:val="|"/>
                <m:ctrlPr/>
              </m:dPr>
              <m:e>
                <m:r>
                  <m:t>R-</m:t>
                </m:r>
                <m:sSub>
                  <m:sSubPr>
                    <m:ctrlPr/>
                  </m:sSubPr>
                  <m:e>
                    <m:r>
                      <m:t>R</m:t>
                    </m:r>
                  </m:e>
                  <m:sub>
                    <m:r>
                      <m:t>0</m:t>
                    </m:r>
                  </m:sub>
                </m:sSub>
              </m:e>
            </m:d>
          </m:e>
        </m:d>
        <m:r>
          <m:t>=</m:t>
        </m:r>
        <m:f>
          <m:fPr>
            <m:ctrlPr/>
          </m:fPr>
          <m:num>
            <m:r>
              <m:t>-</m:t>
            </m:r>
            <m:sSup>
              <m:sSupPr>
                <m:ctrlPr/>
              </m:sSupPr>
              <m:e>
                <m:r>
                  <m:t>e</m:t>
                </m:r>
              </m:e>
              <m:sup>
                <m:r>
                  <m:t>j</m:t>
                </m:r>
                <m:sSub>
                  <m:sSubPr>
                    <m:ctrlPr/>
                  </m:sSubPr>
                  <m:e>
                    <m:r>
                      <m:t>k</m:t>
                    </m:r>
                  </m:e>
                  <m:sub>
                    <m:r>
                      <m:t>f</m:t>
                    </m:r>
                  </m:sub>
                </m:sSub>
                <m:d>
                  <m:dPr>
                    <m:begChr m:val="|"/>
                    <m:endChr m:val="|"/>
                    <m:ctrlPr/>
                  </m:dPr>
                  <m:e>
                    <m:r>
                      <m:t>R-</m:t>
                    </m:r>
                    <m:sSub>
                      <m:sSubPr>
                        <m:ctrlPr/>
                      </m:sSubPr>
                      <m:e>
                        <m:r>
                          <m:t>R</m:t>
                        </m:r>
                      </m:e>
                      <m:sub>
                        <m:r>
                          <m:t>0</m:t>
                        </m:r>
                      </m:sub>
                    </m:sSub>
                  </m:e>
                </m:d>
              </m:sup>
            </m:sSup>
          </m:num>
          <m:den>
            <m:r>
              <m:t>4π</m:t>
            </m:r>
            <m:d>
              <m:dPr>
                <m:begChr m:val="|"/>
                <m:endChr m:val="|"/>
                <m:ctrlPr/>
              </m:dPr>
              <m:e>
                <m:r>
                  <m:t>R-</m:t>
                </m:r>
                <m:sSub>
                  <m:sSubPr>
                    <m:ctrlPr/>
                  </m:sSubPr>
                  <m:e>
                    <m:r>
                      <m:t>R</m:t>
                    </m:r>
                  </m:e>
                  <m:sub>
                    <m:r>
                      <m:t>0</m:t>
                    </m:r>
                  </m:sub>
                </m:sSub>
              </m:e>
            </m:d>
          </m:den>
        </m:f>
      </m:oMath>
      <w:r w:rsidR="00297D9A">
        <w:rPr>
          <w:rFonts w:eastAsiaTheme="minorEastAsia"/>
        </w:rPr>
        <w:tab/>
      </w:r>
      <w:r w:rsidR="00297D9A">
        <w:rPr>
          <w:rFonts w:eastAsiaTheme="minorEastAsia"/>
        </w:rPr>
        <w:tab/>
      </w:r>
      <w:r w:rsidR="00297D9A">
        <w:rPr>
          <w:rFonts w:eastAsiaTheme="minorEastAsia"/>
        </w:rPr>
        <w:tab/>
      </w:r>
      <w:r w:rsidR="00297D9A">
        <w:rPr>
          <w:rFonts w:eastAsiaTheme="minorEastAsia"/>
        </w:rPr>
        <w:tab/>
      </w:r>
      <w:r w:rsidR="00297D9A">
        <w:rPr>
          <w:rFonts w:eastAsiaTheme="minorEastAsia"/>
        </w:rPr>
        <w:tab/>
      </w:r>
      <w:r w:rsidR="00297D9A">
        <w:rPr>
          <w:rFonts w:eastAsiaTheme="minorEastAsia"/>
        </w:rPr>
        <w:tab/>
      </w:r>
      <w:r w:rsidR="00297D9A">
        <w:rPr>
          <w:rFonts w:eastAsiaTheme="minorEastAsia"/>
        </w:rPr>
        <w:tab/>
      </w:r>
      <w:r w:rsidR="00297D9A">
        <w:rPr>
          <w:rFonts w:eastAsiaTheme="minorEastAsia"/>
        </w:rPr>
        <w:tab/>
      </w:r>
      <w:r w:rsidR="00297D9A">
        <w:rPr>
          <w:rFonts w:eastAsiaTheme="minorEastAsia"/>
        </w:rPr>
        <w:tab/>
      </w:r>
      <w:r w:rsidR="00297D9A">
        <w:rPr>
          <w:rFonts w:eastAsiaTheme="minorEastAsia"/>
        </w:rPr>
        <w:tab/>
      </w:r>
      <w:r w:rsidR="00297D9A" w:rsidRPr="0056187A">
        <w:rPr>
          <w:rFonts w:eastAsiaTheme="minorEastAsia"/>
          <w:i w:val="0"/>
          <w:iCs/>
        </w:rPr>
        <w:t>(2)</w:t>
      </w:r>
    </w:p>
    <w:p w14:paraId="2A87061F" w14:textId="1B8B5A25" w:rsidR="00D3525B" w:rsidRDefault="00D3525B" w:rsidP="00D3525B">
      <w:pPr>
        <w:pStyle w:val="Heading2"/>
      </w:pPr>
      <w:r>
        <w:t>Quotations</w:t>
      </w:r>
    </w:p>
    <w:p w14:paraId="3E84D67F" w14:textId="2B950683" w:rsidR="00D3525B" w:rsidRPr="0056187A" w:rsidRDefault="00D3525B" w:rsidP="0056187A">
      <w:pPr>
        <w:pStyle w:val="PaperText"/>
      </w:pPr>
      <w:r w:rsidRPr="0056187A">
        <w:t xml:space="preserve">Quotations that are shorter than </w:t>
      </w:r>
      <w:r w:rsidR="00F845E3" w:rsidRPr="0056187A">
        <w:t>40</w:t>
      </w:r>
      <w:r w:rsidRPr="0056187A">
        <w:t xml:space="preserve"> words “should be given within the body of text and enclosed in </w:t>
      </w:r>
      <w:r w:rsidR="00871320" w:rsidRPr="0056187A">
        <w:t xml:space="preserve">double </w:t>
      </w:r>
      <w:r w:rsidRPr="0056187A">
        <w:t>quotation marks”</w:t>
      </w:r>
      <w:r w:rsidR="00871320" w:rsidRPr="0056187A">
        <w:t xml:space="preserve"> with the reference either at the end of the quote or at the end of the reference</w:t>
      </w:r>
      <w:sdt>
        <w:sdtPr>
          <w:id w:val="975577141"/>
          <w:citation/>
        </w:sdtPr>
        <w:sdtContent>
          <w:r w:rsidR="00871320" w:rsidRPr="0056187A">
            <w:fldChar w:fldCharType="begin"/>
          </w:r>
          <w:r w:rsidR="00871320" w:rsidRPr="0056187A">
            <w:instrText xml:space="preserve">CITATION Bra23 \l 3081 </w:instrText>
          </w:r>
          <w:r w:rsidR="00871320" w:rsidRPr="0056187A">
            <w:fldChar w:fldCharType="separate"/>
          </w:r>
          <w:r w:rsidR="0072795A" w:rsidRPr="0056187A">
            <w:t xml:space="preserve"> (Bradley, Lay, &amp; Norcross, 2023)</w:t>
          </w:r>
          <w:r w:rsidR="00871320" w:rsidRPr="0056187A">
            <w:fldChar w:fldCharType="end"/>
          </w:r>
        </w:sdtContent>
      </w:sdt>
      <w:r w:rsidRPr="0056187A">
        <w:t>.</w:t>
      </w:r>
    </w:p>
    <w:p w14:paraId="0925AE71" w14:textId="60A67203" w:rsidR="00D3525B" w:rsidRPr="006E29B7" w:rsidRDefault="00D3525B" w:rsidP="006E29B7">
      <w:pPr>
        <w:pStyle w:val="Quotations"/>
      </w:pPr>
      <w:r w:rsidRPr="0056187A">
        <w:t xml:space="preserve">Where </w:t>
      </w:r>
      <w:r w:rsidR="00627584">
        <w:t xml:space="preserve">the </w:t>
      </w:r>
      <w:r w:rsidRPr="0056187A">
        <w:t xml:space="preserve">quotation is longer than </w:t>
      </w:r>
      <w:r w:rsidR="00F845E3" w:rsidRPr="0056187A">
        <w:t xml:space="preserve">40 </w:t>
      </w:r>
      <w:r w:rsidRPr="0056187A">
        <w:t xml:space="preserve">words, it should be given its own paragraph, indented by 10mm from the left and </w:t>
      </w:r>
      <w:r w:rsidR="00871320" w:rsidRPr="0056187A">
        <w:t>double spaced</w:t>
      </w:r>
      <w:r w:rsidRPr="0056187A">
        <w:t>. Do not use quotation marks to open or close such quotations. There should be no blank lines before or after the paragraph unless there is a new section to follow.</w:t>
      </w:r>
      <w:sdt>
        <w:sdtPr>
          <w:id w:val="262041341"/>
          <w:citation/>
        </w:sdtPr>
        <w:sdtContent>
          <w:r w:rsidR="00871320" w:rsidRPr="0056187A">
            <w:fldChar w:fldCharType="begin"/>
          </w:r>
          <w:r w:rsidR="00871320" w:rsidRPr="0056187A">
            <w:instrText xml:space="preserve"> CITATION Bra23 \l 3081 </w:instrText>
          </w:r>
          <w:r w:rsidR="00871320" w:rsidRPr="0056187A">
            <w:fldChar w:fldCharType="separate"/>
          </w:r>
          <w:r w:rsidR="0072795A" w:rsidRPr="0056187A">
            <w:t xml:space="preserve"> (Bradley, Lay, &amp; Norcross, 2023)</w:t>
          </w:r>
          <w:r w:rsidR="00871320" w:rsidRPr="0056187A">
            <w:fldChar w:fldCharType="end"/>
          </w:r>
        </w:sdtContent>
      </w:sdt>
      <w:r w:rsidR="00871320">
        <w:rPr>
          <w:rStyle w:val="eop"/>
        </w:rPr>
        <w:t xml:space="preserve"> </w:t>
      </w:r>
    </w:p>
    <w:p w14:paraId="287B18A5" w14:textId="18D6B0D7" w:rsidR="00D3525B" w:rsidRDefault="006A70D8" w:rsidP="006A70D8">
      <w:pPr>
        <w:pStyle w:val="Heading1"/>
      </w:pPr>
      <w:r>
        <w:t>Submitting Your Manuscript</w:t>
      </w:r>
    </w:p>
    <w:p w14:paraId="759D9B0C" w14:textId="105CE4F0" w:rsidR="006A70D8" w:rsidRPr="0056187A" w:rsidRDefault="006A70D8" w:rsidP="0056187A">
      <w:pPr>
        <w:pStyle w:val="PaperText"/>
        <w:rPr>
          <w:rStyle w:val="eop"/>
        </w:rPr>
      </w:pPr>
      <w:r w:rsidRPr="0056187A">
        <w:t>Proofread your manuscript carefully. You are responsible for proofreading and correcting your manuscript before submitting it for review and publication. </w:t>
      </w:r>
      <w:r w:rsidRPr="0056187A">
        <w:rPr>
          <w:rStyle w:val="eop"/>
        </w:rPr>
        <w:t> </w:t>
      </w:r>
    </w:p>
    <w:p w14:paraId="1B74D3C8" w14:textId="4207696E" w:rsidR="006A70D8" w:rsidRPr="0056187A" w:rsidRDefault="006A70D8" w:rsidP="0056187A">
      <w:pPr>
        <w:pStyle w:val="PaperText"/>
        <w:rPr>
          <w:rStyle w:val="eop"/>
        </w:rPr>
      </w:pPr>
      <w:r w:rsidRPr="0056187A">
        <w:t xml:space="preserve">Papers should not exceed a maximum of </w:t>
      </w:r>
      <w:r w:rsidR="00871320" w:rsidRPr="0056187A">
        <w:t>10</w:t>
      </w:r>
      <w:r w:rsidRPr="0056187A">
        <w:t xml:space="preserve"> pages in length. </w:t>
      </w:r>
      <w:r w:rsidR="00253D93">
        <w:t xml:space="preserve">Plenary and </w:t>
      </w:r>
      <w:r w:rsidRPr="0056187A">
        <w:t>Keynote papers can be a maximum of 15 pages in length.</w:t>
      </w:r>
      <w:r w:rsidRPr="0056187A">
        <w:rPr>
          <w:rStyle w:val="eop"/>
        </w:rPr>
        <w:t> </w:t>
      </w:r>
    </w:p>
    <w:p w14:paraId="729AFC46" w14:textId="77777777" w:rsidR="006A70D8" w:rsidRDefault="006A70D8" w:rsidP="006A70D8">
      <w:pPr>
        <w:pStyle w:val="PaperText"/>
      </w:pPr>
      <w:r>
        <w:t xml:space="preserve">Manuscripts are to be uploaded onto the Online Conference Paper Management System (OCPMS) where you uploaded your abstract. </w:t>
      </w:r>
    </w:p>
    <w:p w14:paraId="5BFA11F5" w14:textId="65CCA065" w:rsidR="006A70D8" w:rsidRDefault="003640A3" w:rsidP="006A70D8">
      <w:pPr>
        <w:pStyle w:val="PaperText"/>
      </w:pPr>
      <w:r>
        <w:t>Y</w:t>
      </w:r>
      <w:r w:rsidR="006A70D8">
        <w:t>ou may use the ‘Save As Adobe PDF’. Please ensure that you use the ‘Save as PDF’ type and ‘Optimized for Standard’ so that all images are clear and crisp. Blurred images w</w:t>
      </w:r>
      <w:r w:rsidR="00253D93">
        <w:t>ill not</w:t>
      </w:r>
      <w:r w:rsidR="006A70D8">
        <w:t xml:space="preserve"> be accepted for publication. </w:t>
      </w:r>
    </w:p>
    <w:p w14:paraId="5F5597E7" w14:textId="779EA0C5" w:rsidR="006A70D8" w:rsidRDefault="006A70D8" w:rsidP="006A70D8">
      <w:pPr>
        <w:pStyle w:val="PaperText"/>
      </w:pPr>
      <w:r>
        <w:t xml:space="preserve">All manuscripts must be submitted as an unprotected self-contained PDF file to the online paper submission website: </w:t>
      </w:r>
      <w:hyperlink r:id="rId15" w:history="1">
        <w:r w:rsidR="00B47EDE">
          <w:rPr>
            <w:rStyle w:val="Hyperlink"/>
          </w:rPr>
          <w:t>https://conferences.ocpms.com.au/conference-papers/SelfRegistration.php?page=modify&amp;confID=48</w:t>
        </w:r>
      </w:hyperlink>
      <w:r w:rsidR="00253D93">
        <w:t xml:space="preserve"> </w:t>
      </w:r>
      <w:r>
        <w:t xml:space="preserve"> </w:t>
      </w:r>
      <w:r w:rsidRPr="00871320">
        <w:rPr>
          <w:b/>
          <w:bCs w:val="0"/>
        </w:rPr>
        <w:t xml:space="preserve">The size of the PDF </w:t>
      </w:r>
      <w:r w:rsidR="00253D93">
        <w:rPr>
          <w:b/>
          <w:bCs w:val="0"/>
        </w:rPr>
        <w:t>must</w:t>
      </w:r>
      <w:r w:rsidRPr="00871320">
        <w:rPr>
          <w:b/>
          <w:bCs w:val="0"/>
        </w:rPr>
        <w:t xml:space="preserve"> not exceed 10-megabytes. </w:t>
      </w:r>
    </w:p>
    <w:p w14:paraId="3BC9A3B9" w14:textId="610C10DB" w:rsidR="006A70D8" w:rsidRDefault="006A70D8" w:rsidP="006A70D8">
      <w:pPr>
        <w:pStyle w:val="PaperText"/>
      </w:pPr>
      <w:r>
        <w:t>Please login with your User-</w:t>
      </w:r>
      <w:r w:rsidR="00871320">
        <w:t>ID</w:t>
      </w:r>
      <w:r>
        <w:t xml:space="preserve"> and Password, which you received when submitting your abstract. If you cannot remember your User-</w:t>
      </w:r>
      <w:r w:rsidR="00871320">
        <w:t>ID</w:t>
      </w:r>
      <w:r>
        <w:t>/Password, please use the ‘Reset’ button on the login page. The system will email reset your User-id to your email address, create a new password and email you the details.</w:t>
      </w:r>
    </w:p>
    <w:p w14:paraId="20F7BD2D" w14:textId="71A57385" w:rsidR="006A70D8" w:rsidRDefault="006A70D8" w:rsidP="006A70D8">
      <w:pPr>
        <w:pStyle w:val="Heading1"/>
      </w:pPr>
      <w:r>
        <w:t>PRESENTATION TIMES</w:t>
      </w:r>
    </w:p>
    <w:p w14:paraId="395BFFC8" w14:textId="01BADE57" w:rsidR="006A70D8" w:rsidRPr="006A70D8" w:rsidRDefault="00253D93" w:rsidP="006A70D8">
      <w:pPr>
        <w:pStyle w:val="PaperText"/>
      </w:pPr>
      <w:r>
        <w:t xml:space="preserve">Plenary and </w:t>
      </w:r>
      <w:r w:rsidR="006A70D8" w:rsidRPr="006A70D8">
        <w:t>Keynote presentations will be 40 minutes in total (30 minutes for the presentation, 8 minutes for questions and 2 minutes for changeover).</w:t>
      </w:r>
    </w:p>
    <w:p w14:paraId="3AC7FAC7" w14:textId="77777777" w:rsidR="00253D93" w:rsidRDefault="006A70D8" w:rsidP="006A70D8">
      <w:pPr>
        <w:pStyle w:val="PaperText"/>
      </w:pPr>
      <w:r w:rsidRPr="006A70D8">
        <w:t xml:space="preserve">For contributed papers, the presentation time will be 20 minutes in total (15 minutes for the presentation, 3 minutes for questions and 2 minutes for changeover). The Session Chairs will strictly enforce these time limits. </w:t>
      </w:r>
    </w:p>
    <w:p w14:paraId="7DC9F86D" w14:textId="78F06E64" w:rsidR="006A70D8" w:rsidRPr="006A70D8" w:rsidRDefault="006A70D8" w:rsidP="006A70D8">
      <w:pPr>
        <w:pStyle w:val="PaperText"/>
      </w:pPr>
      <w:r w:rsidRPr="006A70D8">
        <w:t>All papers at Acoustics 202</w:t>
      </w:r>
      <w:r w:rsidR="004E5EAA">
        <w:t>4</w:t>
      </w:r>
      <w:r w:rsidRPr="006A70D8">
        <w:t xml:space="preserve"> shall be presented in English.</w:t>
      </w:r>
    </w:p>
    <w:p w14:paraId="0D5A155C" w14:textId="77777777" w:rsidR="006A70D8" w:rsidRDefault="006A70D8" w:rsidP="006A70D8">
      <w:pPr>
        <w:pStyle w:val="Heading1"/>
      </w:pPr>
      <w:r>
        <w:t xml:space="preserve">MANDATORY REGISTRATION OF AUTHORS </w:t>
      </w:r>
    </w:p>
    <w:p w14:paraId="0849EB10" w14:textId="3C909BEB" w:rsidR="006A70D8" w:rsidRPr="006A70D8" w:rsidRDefault="006A70D8" w:rsidP="006A70D8">
      <w:pPr>
        <w:pStyle w:val="PaperText"/>
      </w:pPr>
      <w:r w:rsidRPr="006A70D8">
        <w:t>An invited or contributed paper may be part of the conference program and proceedings only if a registration fee (Regular Participant, Retired Participant or Student) has been paid by one or more of the listed authors by the deadline for final paper submissions for the Proceedings and the paper is presented.</w:t>
      </w:r>
    </w:p>
    <w:p w14:paraId="14995A2A" w14:textId="77777777" w:rsidR="006A70D8" w:rsidRDefault="006A70D8" w:rsidP="006A70D8">
      <w:pPr>
        <w:pStyle w:val="Heading1"/>
      </w:pPr>
      <w:r>
        <w:t xml:space="preserve">CONCLUSIONS </w:t>
      </w:r>
    </w:p>
    <w:p w14:paraId="4E185CE6" w14:textId="109A055B" w:rsidR="006A70D8" w:rsidRDefault="006A70D8" w:rsidP="006A70D8">
      <w:pPr>
        <w:pStyle w:val="PaperText"/>
      </w:pPr>
      <w:r>
        <w:t>Following the body of the paper, the last section is normally the CONCLUSIONS, SUMMARY or FINAL REMARKS, where the authors describe the most relevant findings of the work.</w:t>
      </w:r>
    </w:p>
    <w:p w14:paraId="515187B2" w14:textId="77777777" w:rsidR="00871320" w:rsidRDefault="006A70D8" w:rsidP="00E86142">
      <w:pPr>
        <w:pStyle w:val="NoNumberHEADING1"/>
      </w:pPr>
      <w:r>
        <w:t xml:space="preserve">ACKNOWLEDGEMENTS </w:t>
      </w:r>
    </w:p>
    <w:p w14:paraId="593E96A7" w14:textId="33D03DAC" w:rsidR="00EE042B" w:rsidRDefault="006A70D8" w:rsidP="006A70D8">
      <w:pPr>
        <w:pStyle w:val="PaperText"/>
      </w:pPr>
      <w:r>
        <w:t xml:space="preserve">The </w:t>
      </w:r>
      <w:r w:rsidR="00871320">
        <w:t>A</w:t>
      </w:r>
      <w:r>
        <w:t xml:space="preserve">cknowledgement heading section </w:t>
      </w:r>
      <w:r w:rsidR="00567F54">
        <w:t>uses the style NONUMBER HEADING 1</w:t>
      </w:r>
      <w:r>
        <w:t xml:space="preserve">. </w:t>
      </w:r>
    </w:p>
    <w:p w14:paraId="501DB421" w14:textId="3AAB5091" w:rsidR="006A70D8" w:rsidRDefault="006A70D8" w:rsidP="006A70D8">
      <w:pPr>
        <w:pStyle w:val="PaperText"/>
      </w:pPr>
      <w:r>
        <w:t>This section is used to thank those who helped you complete this work or to thank the funding agency for your work.</w:t>
      </w:r>
    </w:p>
    <w:p w14:paraId="1F4F0948" w14:textId="29D8DAA6" w:rsidR="00F32FA3" w:rsidRPr="00F32FA3" w:rsidRDefault="00F32FA3" w:rsidP="00E86142">
      <w:pPr>
        <w:pStyle w:val="NoNumberHEADING1"/>
      </w:pPr>
      <w:r w:rsidRPr="00F32FA3">
        <w:t>REFERENCES</w:t>
      </w:r>
    </w:p>
    <w:p w14:paraId="462CAB10" w14:textId="4FBC45C8" w:rsidR="00EE042B" w:rsidRDefault="00F32FA3" w:rsidP="00270A40">
      <w:pPr>
        <w:pStyle w:val="PaperText"/>
      </w:pPr>
      <w:r w:rsidRPr="00270A40">
        <w:t xml:space="preserve">The </w:t>
      </w:r>
      <w:r w:rsidR="00361A9B">
        <w:t xml:space="preserve">style for the </w:t>
      </w:r>
      <w:r w:rsidR="00871320">
        <w:t>R</w:t>
      </w:r>
      <w:r w:rsidRPr="00270A40">
        <w:t xml:space="preserve">eference heading </w:t>
      </w:r>
      <w:r w:rsidR="00361A9B">
        <w:t>is called</w:t>
      </w:r>
      <w:r w:rsidR="00EE042B">
        <w:t xml:space="preserve"> NONUMBER HEADING 1</w:t>
      </w:r>
      <w:r w:rsidRPr="00270A40">
        <w:t xml:space="preserve">. </w:t>
      </w:r>
    </w:p>
    <w:p w14:paraId="3623DFA1" w14:textId="43ED3955" w:rsidR="00F32FA3" w:rsidRDefault="00361A9B" w:rsidP="00270A40">
      <w:pPr>
        <w:pStyle w:val="PaperText"/>
      </w:pPr>
      <w:r>
        <w:t xml:space="preserve">The style for the </w:t>
      </w:r>
      <w:r w:rsidR="00F32FA3" w:rsidRPr="00270A40">
        <w:t>Reference</w:t>
      </w:r>
      <w:r>
        <w:t xml:space="preserve"> entries</w:t>
      </w:r>
      <w:r w:rsidR="00F32FA3" w:rsidRPr="00270A40">
        <w:t xml:space="preserve"> </w:t>
      </w:r>
      <w:r>
        <w:t>is called</w:t>
      </w:r>
      <w:r w:rsidR="00EE042B">
        <w:t xml:space="preserve"> Bibliography.</w:t>
      </w:r>
    </w:p>
    <w:p w14:paraId="60BE2D85" w14:textId="70B36040" w:rsidR="00EE042B" w:rsidRPr="00270A40" w:rsidRDefault="00297D9A" w:rsidP="00270A40">
      <w:pPr>
        <w:pStyle w:val="PaperText"/>
      </w:pPr>
      <w:r>
        <w:t>The simplest way to use the in</w:t>
      </w:r>
      <w:r w:rsidR="00A32FE4">
        <w:t>-</w:t>
      </w:r>
      <w:r>
        <w:t xml:space="preserve">built </w:t>
      </w:r>
      <w:r w:rsidR="00A32FE4">
        <w:t>bibliography</w:t>
      </w:r>
      <w:r>
        <w:t xml:space="preserve"> generator in MS Word</w:t>
      </w:r>
      <w:r w:rsidR="00361A9B">
        <w:t xml:space="preserve">, refer to the Instruction sheet for step-by-step instructions. </w:t>
      </w:r>
    </w:p>
    <w:p w14:paraId="7B376D93" w14:textId="77777777" w:rsidR="00361A9B" w:rsidRDefault="00F32FA3" w:rsidP="00D416C6">
      <w:pPr>
        <w:pStyle w:val="PaperText"/>
        <w:spacing w:after="120" w:line="240" w:lineRule="auto"/>
      </w:pPr>
      <w:r w:rsidRPr="00270A40">
        <w:t xml:space="preserve">All references must appear at the end of the paper. </w:t>
      </w:r>
      <w:r w:rsidR="00361A9B">
        <w:t>As per the APA referencing guides:</w:t>
      </w:r>
    </w:p>
    <w:p w14:paraId="2569BD21" w14:textId="77777777" w:rsidR="00361A9B" w:rsidRDefault="00F32FA3" w:rsidP="00361A9B">
      <w:pPr>
        <w:pStyle w:val="ListBullet"/>
      </w:pPr>
      <w:r w:rsidRPr="00270A40">
        <w:t xml:space="preserve">List all sources referred to in your text in alphabetical order. </w:t>
      </w:r>
    </w:p>
    <w:p w14:paraId="049685C2" w14:textId="77777777" w:rsidR="00361A9B" w:rsidRDefault="00F32FA3" w:rsidP="00361A9B">
      <w:pPr>
        <w:pStyle w:val="ListBullet"/>
      </w:pPr>
      <w:r w:rsidRPr="00270A40">
        <w:t xml:space="preserve">Each reference in the list of references must include author/s name and initial/s, year of publication (in brackets), title of article, title of publication (in italic), publisher and place of publication (where relevant). </w:t>
      </w:r>
    </w:p>
    <w:p w14:paraId="1947007A" w14:textId="32C6C092" w:rsidR="00F32FA3" w:rsidRPr="00270A40" w:rsidRDefault="00361A9B" w:rsidP="00361A9B">
      <w:pPr>
        <w:pStyle w:val="ListBullet"/>
      </w:pPr>
      <w:r>
        <w:t>I</w:t>
      </w:r>
      <w:r w:rsidR="00F32FA3" w:rsidRPr="00270A40">
        <w:t xml:space="preserve">nclude the </w:t>
      </w:r>
      <w:r w:rsidR="00253D93">
        <w:t>DOI</w:t>
      </w:r>
      <w:r w:rsidR="00F32FA3" w:rsidRPr="00270A40">
        <w:t xml:space="preserve"> (digital object identifier) if available. </w:t>
      </w:r>
      <w:r w:rsidR="00F32FA3" w:rsidRPr="00270A40">
        <w:rPr>
          <w:rStyle w:val="eop"/>
        </w:rPr>
        <w:t> </w:t>
      </w:r>
    </w:p>
    <w:p w14:paraId="53EA0BC1" w14:textId="03CEA692" w:rsidR="00F32FA3" w:rsidRDefault="00F32FA3" w:rsidP="00270A40">
      <w:pPr>
        <w:pStyle w:val="PaperText"/>
        <w:rPr>
          <w:rStyle w:val="eop"/>
        </w:rPr>
      </w:pPr>
      <w:r w:rsidRPr="00270A40">
        <w:t xml:space="preserve">Do not use footnotes for references. </w:t>
      </w:r>
      <w:bookmarkStart w:id="1" w:name="_Hlk160118987"/>
      <w:r w:rsidRPr="00270A40">
        <w:t>Reference to sources listed at the end of the paper should be made by name of the author(s) and year of the publication given in brackets, for example, (Author, 2021) or (Author et al., 2021) if there are 3 or more authors. If there is no author given in the source, use first words of the title sufficient to identify the source in the list and type them in italics, for example, (ISO 3382-2:2008, 2008) or (</w:t>
      </w:r>
      <w:proofErr w:type="spellStart"/>
      <w:r w:rsidRPr="00270A40">
        <w:t>enHealth</w:t>
      </w:r>
      <w:proofErr w:type="spellEnd"/>
      <w:r w:rsidRPr="00270A40">
        <w:t>, 2018).</w:t>
      </w:r>
    </w:p>
    <w:bookmarkEnd w:id="1" w:displacedByCustomXml="next"/>
    <w:sdt>
      <w:sdtPr>
        <w:rPr>
          <w:rFonts w:ascii="Arial Nova" w:eastAsiaTheme="minorHAnsi" w:hAnsi="Arial Nova" w:cstheme="minorBidi"/>
          <w:b w:val="0"/>
          <w:caps w:val="0"/>
          <w:color w:val="243447" w:themeColor="text1"/>
          <w:sz w:val="22"/>
          <w:szCs w:val="22"/>
        </w:rPr>
        <w:id w:val="-2127848613"/>
        <w:docPartObj>
          <w:docPartGallery w:val="Bibliographies"/>
          <w:docPartUnique/>
        </w:docPartObj>
      </w:sdtPr>
      <w:sdtContent>
        <w:p w14:paraId="73B9790B" w14:textId="1131DA71" w:rsidR="00361A9B" w:rsidRDefault="00361A9B" w:rsidP="00361A9B">
          <w:pPr>
            <w:pStyle w:val="Heading1"/>
            <w:numPr>
              <w:ilvl w:val="0"/>
              <w:numId w:val="0"/>
            </w:numPr>
            <w:ind w:left="510" w:hanging="510"/>
          </w:pPr>
          <w:r>
            <w:t>References</w:t>
          </w:r>
        </w:p>
        <w:sdt>
          <w:sdtPr>
            <w:rPr>
              <w:rFonts w:ascii="Arial Nova" w:hAnsi="Arial Nova" w:cstheme="minorBidi"/>
              <w:bCs w:val="0"/>
              <w:sz w:val="22"/>
              <w:szCs w:val="22"/>
            </w:rPr>
            <w:id w:val="-573587230"/>
            <w:bibliography/>
          </w:sdtPr>
          <w:sdtContent>
            <w:p w14:paraId="73C0D655" w14:textId="77777777" w:rsidR="00361A9B" w:rsidRDefault="00361A9B" w:rsidP="00361A9B">
              <w:pPr>
                <w:pStyle w:val="Bibliography"/>
                <w:rPr>
                  <w:noProof/>
                  <w:sz w:val="24"/>
                  <w:szCs w:val="24"/>
                </w:rPr>
              </w:pPr>
              <w:r>
                <w:rPr>
                  <w:bCs w:val="0"/>
                </w:rPr>
                <w:fldChar w:fldCharType="begin"/>
              </w:r>
              <w:r>
                <w:instrText xml:space="preserve"> BIBLIOGRAPHY </w:instrText>
              </w:r>
              <w:r>
                <w:rPr>
                  <w:bCs w:val="0"/>
                </w:rPr>
                <w:fldChar w:fldCharType="separate"/>
              </w:r>
              <w:r>
                <w:rPr>
                  <w:noProof/>
                </w:rPr>
                <w:t xml:space="preserve">Bradley, J. S., Lay, K., &amp; Norcross, S. G. (2023). </w:t>
              </w:r>
              <w:r>
                <w:rPr>
                  <w:i/>
                  <w:iCs/>
                  <w:noProof/>
                </w:rPr>
                <w:t>Measurements of the sound insulation of a wood frame house exposed to aircraft noise.</w:t>
              </w:r>
              <w:r>
                <w:rPr>
                  <w:noProof/>
                </w:rPr>
                <w:t xml:space="preserve"> Institute for Research in Construction. Canada: National Research Council. doi:10.4224/20386147</w:t>
              </w:r>
            </w:p>
            <w:p w14:paraId="47EB79A8" w14:textId="77777777" w:rsidR="00361A9B" w:rsidRDefault="00361A9B" w:rsidP="00361A9B">
              <w:pPr>
                <w:pStyle w:val="Bibliography"/>
                <w:rPr>
                  <w:noProof/>
                </w:rPr>
              </w:pPr>
              <w:r>
                <w:rPr>
                  <w:noProof/>
                </w:rPr>
                <w:t xml:space="preserve">Standands Australia. (2019). </w:t>
              </w:r>
              <w:r>
                <w:rPr>
                  <w:i/>
                  <w:iCs/>
                  <w:noProof/>
                </w:rPr>
                <w:t>Acoustics – Determination of sound power levels and sound energy levels of noise sources using sound pressure – Engineering methods for an essentially free field over a reflecting plane</w:t>
              </w:r>
              <w:r>
                <w:rPr>
                  <w:noProof/>
                </w:rPr>
                <w:t>. AS 5335:2019.</w:t>
              </w:r>
            </w:p>
            <w:p w14:paraId="2FA708C2" w14:textId="77777777" w:rsidR="00361A9B" w:rsidRDefault="00361A9B" w:rsidP="00361A9B">
              <w:pPr>
                <w:pStyle w:val="Bibliography"/>
                <w:rPr>
                  <w:noProof/>
                </w:rPr>
              </w:pPr>
              <w:r>
                <w:rPr>
                  <w:noProof/>
                </w:rPr>
                <w:t xml:space="preserve">Ver, I. L., &amp; Beranek, L. L. (2006). </w:t>
              </w:r>
              <w:r>
                <w:rPr>
                  <w:i/>
                  <w:iCs/>
                  <w:noProof/>
                </w:rPr>
                <w:t>Noise and Vibration Control Engineering Principles and Applications</w:t>
              </w:r>
              <w:r>
                <w:rPr>
                  <w:noProof/>
                </w:rPr>
                <w:t xml:space="preserve"> (2nd ed.). New York: Wiley.</w:t>
              </w:r>
            </w:p>
            <w:p w14:paraId="3607D571" w14:textId="77777777" w:rsidR="00361A9B" w:rsidRDefault="00361A9B" w:rsidP="00361A9B">
              <w:pPr>
                <w:pStyle w:val="Bibliography"/>
                <w:rPr>
                  <w:noProof/>
                </w:rPr>
              </w:pPr>
              <w:r>
                <w:rPr>
                  <w:noProof/>
                </w:rPr>
                <w:t xml:space="preserve">World Health Organisation. (2018). </w:t>
              </w:r>
              <w:r>
                <w:rPr>
                  <w:i/>
                  <w:iCs/>
                  <w:noProof/>
                </w:rPr>
                <w:t>Environmental noise guideline for the European Region.</w:t>
              </w:r>
              <w:r>
                <w:rPr>
                  <w:noProof/>
                </w:rPr>
                <w:t xml:space="preserve"> Denmark: WHO Regional Office for Europe.</w:t>
              </w:r>
            </w:p>
            <w:p w14:paraId="2D6587B8" w14:textId="7E6F5C38" w:rsidR="00361A9B" w:rsidRDefault="00361A9B" w:rsidP="00361A9B">
              <w:r>
                <w:rPr>
                  <w:b/>
                  <w:bCs/>
                  <w:noProof/>
                </w:rPr>
                <w:fldChar w:fldCharType="end"/>
              </w:r>
            </w:p>
          </w:sdtContent>
        </w:sdt>
      </w:sdtContent>
    </w:sdt>
    <w:p w14:paraId="5C557AFE" w14:textId="7B291FE4" w:rsidR="00C72493" w:rsidRDefault="00C72493" w:rsidP="00361A9B"/>
    <w:sectPr w:rsidR="00C72493" w:rsidSect="008A7172">
      <w:headerReference w:type="first" r:id="rId16"/>
      <w:footerReference w:type="first" r:id="rId17"/>
      <w:pgSz w:w="11906" w:h="16838" w:code="9"/>
      <w:pgMar w:top="709" w:right="992" w:bottom="709" w:left="992" w:header="709"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467142" w14:textId="77777777" w:rsidR="008A7172" w:rsidRDefault="008A7172" w:rsidP="00330C64">
      <w:r>
        <w:separator/>
      </w:r>
    </w:p>
  </w:endnote>
  <w:endnote w:type="continuationSeparator" w:id="0">
    <w:p w14:paraId="645C349D" w14:textId="77777777" w:rsidR="008A7172" w:rsidRDefault="008A7172" w:rsidP="00330C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w:charset w:val="00"/>
    <w:family w:val="swiss"/>
    <w:pitch w:val="variable"/>
    <w:sig w:usb0="0000028F" w:usb1="00000002"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C15F6C" w14:textId="5035C4BD" w:rsidR="009232DC" w:rsidRDefault="00FC72BB" w:rsidP="00FC72BB">
    <w:pPr>
      <w:pStyle w:val="Footer"/>
      <w:tabs>
        <w:tab w:val="left" w:pos="1815"/>
        <w:tab w:val="right" w:pos="9922"/>
      </w:tabs>
      <w:rPr>
        <w:sz w:val="18"/>
        <w:szCs w:val="18"/>
      </w:rPr>
    </w:pPr>
    <w:r>
      <w:rPr>
        <w:sz w:val="18"/>
        <w:szCs w:val="18"/>
      </w:rPr>
      <w:tab/>
    </w:r>
    <w:r>
      <w:rPr>
        <w:sz w:val="18"/>
        <w:szCs w:val="18"/>
      </w:rPr>
      <w:tab/>
    </w:r>
    <w:r>
      <w:rPr>
        <w:sz w:val="18"/>
        <w:szCs w:val="18"/>
      </w:rPr>
      <w:tab/>
    </w:r>
    <w:r>
      <w:rPr>
        <w:sz w:val="18"/>
        <w:szCs w:val="18"/>
      </w:rPr>
      <w:tab/>
    </w:r>
  </w:p>
  <w:p w14:paraId="432D8378" w14:textId="77777777" w:rsidR="009232DC" w:rsidRDefault="009232DC" w:rsidP="006B0C2B">
    <w:pPr>
      <w:pStyle w:val="Footer"/>
      <w:jc w:val="right"/>
      <w:rPr>
        <w:sz w:val="18"/>
        <w:szCs w:val="18"/>
      </w:rPr>
    </w:pPr>
  </w:p>
  <w:p w14:paraId="20BD54D7" w14:textId="448F6B22" w:rsidR="009232DC" w:rsidRDefault="009232DC" w:rsidP="006B0C2B">
    <w:pPr>
      <w:pStyle w:val="Footer"/>
      <w:jc w:val="right"/>
      <w:rPr>
        <w:sz w:val="18"/>
        <w:szCs w:val="18"/>
      </w:rPr>
    </w:pPr>
  </w:p>
  <w:p w14:paraId="2E89F624" w14:textId="33BC37FE" w:rsidR="00330C64" w:rsidRDefault="00DB7ABB" w:rsidP="009978A7">
    <w:pPr>
      <w:pStyle w:val="Footer"/>
      <w:tabs>
        <w:tab w:val="right" w:pos="9923"/>
      </w:tabs>
    </w:pPr>
    <w:r>
      <w:rPr>
        <w:sz w:val="16"/>
        <w:szCs w:val="16"/>
      </w:rPr>
      <w:t>Australian Acoustical Society</w:t>
    </w:r>
    <w:r w:rsidR="009978A7">
      <w:rPr>
        <w:sz w:val="16"/>
        <w:szCs w:val="16"/>
      </w:rPr>
      <w:tab/>
    </w:r>
    <w:r w:rsidR="009978A7">
      <w:rPr>
        <w:sz w:val="16"/>
        <w:szCs w:val="16"/>
      </w:rPr>
      <w:tab/>
    </w:r>
    <w:r w:rsidR="009978A7">
      <w:rPr>
        <w:sz w:val="16"/>
        <w:szCs w:val="16"/>
      </w:rPr>
      <w:tab/>
    </w:r>
    <w:r w:rsidR="00A84EBB" w:rsidRPr="009232DC">
      <w:rPr>
        <w:sz w:val="16"/>
        <w:szCs w:val="16"/>
      </w:rPr>
      <w:t xml:space="preserve">Page | </w:t>
    </w:r>
    <w:r w:rsidR="00A84EBB" w:rsidRPr="009232DC">
      <w:rPr>
        <w:sz w:val="16"/>
        <w:szCs w:val="16"/>
      </w:rPr>
      <w:fldChar w:fldCharType="begin"/>
    </w:r>
    <w:r w:rsidR="00A84EBB" w:rsidRPr="009232DC">
      <w:rPr>
        <w:sz w:val="16"/>
        <w:szCs w:val="16"/>
      </w:rPr>
      <w:instrText xml:space="preserve"> PAGE   \* MERGEFORMAT </w:instrText>
    </w:r>
    <w:r w:rsidR="00A84EBB" w:rsidRPr="009232DC">
      <w:rPr>
        <w:sz w:val="16"/>
        <w:szCs w:val="16"/>
      </w:rPr>
      <w:fldChar w:fldCharType="separate"/>
    </w:r>
    <w:r w:rsidR="00A84EBB" w:rsidRPr="009232DC">
      <w:rPr>
        <w:sz w:val="16"/>
        <w:szCs w:val="16"/>
      </w:rPr>
      <w:t>2</w:t>
    </w:r>
    <w:r w:rsidR="00A84EBB" w:rsidRPr="009232DC">
      <w:rPr>
        <w:noProof/>
        <w:sz w:val="16"/>
        <w:szCs w:val="16"/>
      </w:rPr>
      <w:fldChar w:fldCharType="end"/>
    </w:r>
    <w:r w:rsidR="00A84EBB" w:rsidRPr="009232DC">
      <w:rPr>
        <w:noProof/>
        <w:sz w:val="16"/>
        <w:szCs w:val="16"/>
      </w:rPr>
      <w:t xml:space="preserve"> of </w:t>
    </w:r>
    <w:r w:rsidR="00A84EBB" w:rsidRPr="009232DC">
      <w:rPr>
        <w:noProof/>
        <w:sz w:val="16"/>
        <w:szCs w:val="16"/>
      </w:rPr>
      <w:fldChar w:fldCharType="begin"/>
    </w:r>
    <w:r w:rsidR="00A84EBB" w:rsidRPr="009232DC">
      <w:rPr>
        <w:noProof/>
        <w:sz w:val="16"/>
        <w:szCs w:val="16"/>
      </w:rPr>
      <w:instrText xml:space="preserve"> NUMPAGES   \* MERGEFORMAT </w:instrText>
    </w:r>
    <w:r w:rsidR="00A84EBB" w:rsidRPr="009232DC">
      <w:rPr>
        <w:noProof/>
        <w:sz w:val="16"/>
        <w:szCs w:val="16"/>
      </w:rPr>
      <w:fldChar w:fldCharType="separate"/>
    </w:r>
    <w:r w:rsidR="00A84EBB" w:rsidRPr="009232DC">
      <w:rPr>
        <w:noProof/>
        <w:sz w:val="16"/>
        <w:szCs w:val="16"/>
      </w:rPr>
      <w:t>5</w:t>
    </w:r>
    <w:r w:rsidR="00A84EBB" w:rsidRPr="009232DC">
      <w:rPr>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39648A" w14:textId="248FC8F6" w:rsidR="00FC72BB" w:rsidRDefault="00FC72BB" w:rsidP="00FC72BB">
    <w:pPr>
      <w:pStyle w:val="Footer"/>
      <w:tabs>
        <w:tab w:val="clear" w:pos="4513"/>
        <w:tab w:val="clear" w:pos="9026"/>
        <w:tab w:val="left" w:pos="1950"/>
      </w:tabs>
    </w:pPr>
    <w:r w:rsidRPr="00A84EBB">
      <w:rPr>
        <w:noProof/>
        <w:color w:val="auto"/>
        <w:sz w:val="18"/>
        <w:szCs w:val="18"/>
      </w:rPr>
      <w:drawing>
        <wp:anchor distT="0" distB="0" distL="114300" distR="114300" simplePos="0" relativeHeight="251665408" behindDoc="1" locked="1" layoutInCell="1" allowOverlap="1" wp14:anchorId="1E7D3305" wp14:editId="20EA7423">
          <wp:simplePos x="0" y="0"/>
          <wp:positionH relativeFrom="page">
            <wp:align>center</wp:align>
          </wp:positionH>
          <wp:positionV relativeFrom="paragraph">
            <wp:posOffset>-467995</wp:posOffset>
          </wp:positionV>
          <wp:extent cx="1764000" cy="612000"/>
          <wp:effectExtent l="0" t="0" r="0" b="0"/>
          <wp:wrapNone/>
          <wp:docPr id="1436355207" name="Picture 4" descr="A black background with orange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064206" name="Picture 4" descr="A black background with orange and blue 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4000" cy="61200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BD3EB2" w14:textId="29BE365D" w:rsidR="009978A7" w:rsidRDefault="009978A7" w:rsidP="00FC72BB">
    <w:pPr>
      <w:pStyle w:val="Footer"/>
      <w:tabs>
        <w:tab w:val="clear" w:pos="4513"/>
        <w:tab w:val="clear" w:pos="9026"/>
        <w:tab w:val="left" w:pos="195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F328E1" w14:textId="77777777" w:rsidR="008A7172" w:rsidRDefault="008A7172" w:rsidP="00330C64">
      <w:r>
        <w:separator/>
      </w:r>
    </w:p>
  </w:footnote>
  <w:footnote w:type="continuationSeparator" w:id="0">
    <w:p w14:paraId="3DFF4FB6" w14:textId="77777777" w:rsidR="008A7172" w:rsidRDefault="008A7172" w:rsidP="00330C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8FAA0F" w14:textId="62F9477B" w:rsidR="00330C64" w:rsidRPr="009978A7" w:rsidRDefault="008B24D4" w:rsidP="009978A7">
    <w:pPr>
      <w:pStyle w:val="Footer"/>
      <w:tabs>
        <w:tab w:val="clear" w:pos="9026"/>
        <w:tab w:val="right" w:pos="9923"/>
      </w:tabs>
      <w:rPr>
        <w:sz w:val="16"/>
        <w:szCs w:val="16"/>
      </w:rPr>
    </w:pPr>
    <w:r>
      <w:rPr>
        <w:sz w:val="16"/>
        <w:szCs w:val="16"/>
      </w:rPr>
      <w:t>6-8</w:t>
    </w:r>
    <w:r w:rsidR="009978A7" w:rsidRPr="009978A7">
      <w:rPr>
        <w:sz w:val="16"/>
        <w:szCs w:val="16"/>
      </w:rPr>
      <w:t xml:space="preserve"> November 2024, Gold Coast, Australia</w:t>
    </w:r>
    <w:r w:rsidR="009978A7">
      <w:rPr>
        <w:sz w:val="16"/>
        <w:szCs w:val="16"/>
      </w:rPr>
      <w:tab/>
    </w:r>
    <w:r w:rsidR="009978A7">
      <w:rPr>
        <w:sz w:val="16"/>
        <w:szCs w:val="16"/>
      </w:rPr>
      <w:tab/>
      <w:t>Proceedings of Acoustics 2024</w:t>
    </w:r>
  </w:p>
  <w:p w14:paraId="3D313EC4" w14:textId="4167E42B" w:rsidR="00330C64" w:rsidRDefault="00330C6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A772AE" w14:textId="1B64619A" w:rsidR="00FC72BB" w:rsidRDefault="00FC72BB">
    <w:pPr>
      <w:pStyle w:val="Header"/>
    </w:pPr>
    <w:r>
      <w:rPr>
        <w:noProof/>
      </w:rPr>
      <w:drawing>
        <wp:anchor distT="0" distB="0" distL="114300" distR="114300" simplePos="0" relativeHeight="251662336" behindDoc="0" locked="1" layoutInCell="1" allowOverlap="1" wp14:anchorId="75011580" wp14:editId="29DAEE5F">
          <wp:simplePos x="0" y="0"/>
          <wp:positionH relativeFrom="column">
            <wp:posOffset>4273550</wp:posOffset>
          </wp:positionH>
          <wp:positionV relativeFrom="paragraph">
            <wp:posOffset>-410210</wp:posOffset>
          </wp:positionV>
          <wp:extent cx="2635200" cy="1353600"/>
          <wp:effectExtent l="0" t="0" r="0" b="0"/>
          <wp:wrapNone/>
          <wp:docPr id="2134637478" name="Picture 2" descr="A beach with tall buildings and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4548173" name="Picture 2" descr="A beach with tall buildings and a body of water&#10;&#10;Description automatically generated"/>
                  <pic:cNvPicPr>
                    <a:picLocks noChangeAspect="1" noChangeArrowheads="1"/>
                  </pic:cNvPicPr>
                </pic:nvPicPr>
                <pic:blipFill rotWithShape="1">
                  <a:blip r:embed="rId1">
                    <a:alphaModFix amt="85000"/>
                    <a:extLst>
                      <a:ext uri="{28A0092B-C50C-407E-A947-70E740481C1C}">
                        <a14:useLocalDpi xmlns:a14="http://schemas.microsoft.com/office/drawing/2010/main" val="0"/>
                      </a:ext>
                    </a:extLst>
                  </a:blip>
                  <a:srcRect l="10674" t="9651" b="10532"/>
                  <a:stretch/>
                </pic:blipFill>
                <pic:spPr bwMode="auto">
                  <a:xfrm>
                    <a:off x="0" y="0"/>
                    <a:ext cx="2635200" cy="1353600"/>
                  </a:xfrm>
                  <a:prstGeom prst="rect">
                    <a:avLst/>
                  </a:prstGeom>
                  <a:noFill/>
                  <a:ln>
                    <a:noFill/>
                  </a:ln>
                  <a:effectLst>
                    <a:softEdge rad="317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1" layoutInCell="1" allowOverlap="1" wp14:anchorId="7B5C431B" wp14:editId="7A304BDA">
          <wp:simplePos x="0" y="0"/>
          <wp:positionH relativeFrom="column">
            <wp:posOffset>-414655</wp:posOffset>
          </wp:positionH>
          <wp:positionV relativeFrom="paragraph">
            <wp:posOffset>-288290</wp:posOffset>
          </wp:positionV>
          <wp:extent cx="878400" cy="874800"/>
          <wp:effectExtent l="0" t="0" r="0" b="0"/>
          <wp:wrapNone/>
          <wp:docPr id="752569020" name="Picture 1" descr="A map of australia with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554170" name="Picture 1" descr="A map of australia with blue text&#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78400" cy="8748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5DFBD0" w14:textId="716FC67B" w:rsidR="00FC72BB" w:rsidRDefault="00FC72B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7B3E9BE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5E71D7A"/>
    <w:multiLevelType w:val="multilevel"/>
    <w:tmpl w:val="037637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A91524D"/>
    <w:multiLevelType w:val="multilevel"/>
    <w:tmpl w:val="51CEE004"/>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310A79D7"/>
    <w:multiLevelType w:val="hybridMultilevel"/>
    <w:tmpl w:val="06567368"/>
    <w:lvl w:ilvl="0" w:tplc="BADC3AC2">
      <w:start w:val="1"/>
      <w:numFmt w:val="decimal"/>
      <w:pStyle w:val="Division"/>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317637D4"/>
    <w:multiLevelType w:val="hybridMultilevel"/>
    <w:tmpl w:val="225A320A"/>
    <w:lvl w:ilvl="0" w:tplc="96E8CE90">
      <w:numFmt w:val="bullet"/>
      <w:lvlText w:val="-"/>
      <w:lvlJc w:val="left"/>
      <w:pPr>
        <w:ind w:left="450" w:hanging="360"/>
      </w:pPr>
      <w:rPr>
        <w:rFonts w:ascii="Arial" w:eastAsiaTheme="minorHAnsi" w:hAnsi="Arial" w:cs="Arial" w:hint="default"/>
      </w:rPr>
    </w:lvl>
    <w:lvl w:ilvl="1" w:tplc="0C090003" w:tentative="1">
      <w:start w:val="1"/>
      <w:numFmt w:val="bullet"/>
      <w:lvlText w:val="o"/>
      <w:lvlJc w:val="left"/>
      <w:pPr>
        <w:ind w:left="1170" w:hanging="360"/>
      </w:pPr>
      <w:rPr>
        <w:rFonts w:ascii="Courier New" w:hAnsi="Courier New" w:cs="Courier New" w:hint="default"/>
      </w:rPr>
    </w:lvl>
    <w:lvl w:ilvl="2" w:tplc="0C090005" w:tentative="1">
      <w:start w:val="1"/>
      <w:numFmt w:val="bullet"/>
      <w:lvlText w:val=""/>
      <w:lvlJc w:val="left"/>
      <w:pPr>
        <w:ind w:left="1890" w:hanging="360"/>
      </w:pPr>
      <w:rPr>
        <w:rFonts w:ascii="Wingdings" w:hAnsi="Wingdings" w:hint="default"/>
      </w:rPr>
    </w:lvl>
    <w:lvl w:ilvl="3" w:tplc="0C090001" w:tentative="1">
      <w:start w:val="1"/>
      <w:numFmt w:val="bullet"/>
      <w:lvlText w:val=""/>
      <w:lvlJc w:val="left"/>
      <w:pPr>
        <w:ind w:left="2610" w:hanging="360"/>
      </w:pPr>
      <w:rPr>
        <w:rFonts w:ascii="Symbol" w:hAnsi="Symbol" w:hint="default"/>
      </w:rPr>
    </w:lvl>
    <w:lvl w:ilvl="4" w:tplc="0C090003" w:tentative="1">
      <w:start w:val="1"/>
      <w:numFmt w:val="bullet"/>
      <w:lvlText w:val="o"/>
      <w:lvlJc w:val="left"/>
      <w:pPr>
        <w:ind w:left="3330" w:hanging="360"/>
      </w:pPr>
      <w:rPr>
        <w:rFonts w:ascii="Courier New" w:hAnsi="Courier New" w:cs="Courier New" w:hint="default"/>
      </w:rPr>
    </w:lvl>
    <w:lvl w:ilvl="5" w:tplc="0C090005" w:tentative="1">
      <w:start w:val="1"/>
      <w:numFmt w:val="bullet"/>
      <w:lvlText w:val=""/>
      <w:lvlJc w:val="left"/>
      <w:pPr>
        <w:ind w:left="4050" w:hanging="360"/>
      </w:pPr>
      <w:rPr>
        <w:rFonts w:ascii="Wingdings" w:hAnsi="Wingdings" w:hint="default"/>
      </w:rPr>
    </w:lvl>
    <w:lvl w:ilvl="6" w:tplc="0C090001" w:tentative="1">
      <w:start w:val="1"/>
      <w:numFmt w:val="bullet"/>
      <w:lvlText w:val=""/>
      <w:lvlJc w:val="left"/>
      <w:pPr>
        <w:ind w:left="4770" w:hanging="360"/>
      </w:pPr>
      <w:rPr>
        <w:rFonts w:ascii="Symbol" w:hAnsi="Symbol" w:hint="default"/>
      </w:rPr>
    </w:lvl>
    <w:lvl w:ilvl="7" w:tplc="0C090003" w:tentative="1">
      <w:start w:val="1"/>
      <w:numFmt w:val="bullet"/>
      <w:lvlText w:val="o"/>
      <w:lvlJc w:val="left"/>
      <w:pPr>
        <w:ind w:left="5490" w:hanging="360"/>
      </w:pPr>
      <w:rPr>
        <w:rFonts w:ascii="Courier New" w:hAnsi="Courier New" w:cs="Courier New" w:hint="default"/>
      </w:rPr>
    </w:lvl>
    <w:lvl w:ilvl="8" w:tplc="0C090005" w:tentative="1">
      <w:start w:val="1"/>
      <w:numFmt w:val="bullet"/>
      <w:lvlText w:val=""/>
      <w:lvlJc w:val="left"/>
      <w:pPr>
        <w:ind w:left="6210" w:hanging="360"/>
      </w:pPr>
      <w:rPr>
        <w:rFonts w:ascii="Wingdings" w:hAnsi="Wingdings" w:hint="default"/>
      </w:rPr>
    </w:lvl>
  </w:abstractNum>
  <w:abstractNum w:abstractNumId="5" w15:restartNumberingAfterBreak="0">
    <w:nsid w:val="52997AF0"/>
    <w:multiLevelType w:val="multilevel"/>
    <w:tmpl w:val="1E4A4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7AAA237C"/>
    <w:multiLevelType w:val="hybridMultilevel"/>
    <w:tmpl w:val="D4BEF560"/>
    <w:lvl w:ilvl="0" w:tplc="D276A38C">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16cid:durableId="486678034">
    <w:abstractNumId w:val="4"/>
  </w:num>
  <w:num w:numId="2" w16cid:durableId="1864973296">
    <w:abstractNumId w:val="3"/>
  </w:num>
  <w:num w:numId="3" w16cid:durableId="1085296241">
    <w:abstractNumId w:val="2"/>
  </w:num>
  <w:num w:numId="4" w16cid:durableId="425273942">
    <w:abstractNumId w:val="0"/>
  </w:num>
  <w:num w:numId="5" w16cid:durableId="1992174044">
    <w:abstractNumId w:val="1"/>
  </w:num>
  <w:num w:numId="6" w16cid:durableId="172575563">
    <w:abstractNumId w:val="5"/>
  </w:num>
  <w:num w:numId="7" w16cid:durableId="176634304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9624" w:allStyles="0" w:customStyles="0" w:latentStyles="1" w:stylesInUse="0" w:headingStyles="1" w:numberingStyles="0" w:tableStyles="0" w:directFormattingOnRuns="0" w:directFormattingOnParagraphs="1" w:directFormattingOnNumbering="1" w:directFormattingOnTables="0" w:clearFormatting="1" w:top3HeadingStyles="0" w:visibleStyles="0" w:alternateStyleNames="1"/>
  <w:stylePaneSortMethod w:val="0000"/>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61A4"/>
    <w:rsid w:val="00014461"/>
    <w:rsid w:val="00052C2B"/>
    <w:rsid w:val="00064935"/>
    <w:rsid w:val="00076AA7"/>
    <w:rsid w:val="000779FE"/>
    <w:rsid w:val="000A11AF"/>
    <w:rsid w:val="000B3945"/>
    <w:rsid w:val="000C54B5"/>
    <w:rsid w:val="000F5454"/>
    <w:rsid w:val="0014337A"/>
    <w:rsid w:val="00180311"/>
    <w:rsid w:val="00184C13"/>
    <w:rsid w:val="00205B46"/>
    <w:rsid w:val="00244A37"/>
    <w:rsid w:val="00253D93"/>
    <w:rsid w:val="00270A40"/>
    <w:rsid w:val="002839B8"/>
    <w:rsid w:val="00292C9C"/>
    <w:rsid w:val="00297D9A"/>
    <w:rsid w:val="002A6451"/>
    <w:rsid w:val="002D18BD"/>
    <w:rsid w:val="003223BF"/>
    <w:rsid w:val="00330C64"/>
    <w:rsid w:val="00355C58"/>
    <w:rsid w:val="00361A9B"/>
    <w:rsid w:val="003640A3"/>
    <w:rsid w:val="004115E2"/>
    <w:rsid w:val="004610CE"/>
    <w:rsid w:val="00471DB3"/>
    <w:rsid w:val="004761A4"/>
    <w:rsid w:val="00487F73"/>
    <w:rsid w:val="004B6B47"/>
    <w:rsid w:val="004C0F12"/>
    <w:rsid w:val="004D7DA0"/>
    <w:rsid w:val="004E5EAA"/>
    <w:rsid w:val="0053228E"/>
    <w:rsid w:val="005363FE"/>
    <w:rsid w:val="0056187A"/>
    <w:rsid w:val="00567F54"/>
    <w:rsid w:val="00574DCB"/>
    <w:rsid w:val="00582C3D"/>
    <w:rsid w:val="00587F29"/>
    <w:rsid w:val="005A6BA5"/>
    <w:rsid w:val="005E4C37"/>
    <w:rsid w:val="00625FFB"/>
    <w:rsid w:val="00627584"/>
    <w:rsid w:val="00630F17"/>
    <w:rsid w:val="00660273"/>
    <w:rsid w:val="006A70D8"/>
    <w:rsid w:val="006B0C2B"/>
    <w:rsid w:val="006D1E27"/>
    <w:rsid w:val="006E29B7"/>
    <w:rsid w:val="006F7D86"/>
    <w:rsid w:val="00721376"/>
    <w:rsid w:val="0072795A"/>
    <w:rsid w:val="00761660"/>
    <w:rsid w:val="00815CBF"/>
    <w:rsid w:val="0082167B"/>
    <w:rsid w:val="00871320"/>
    <w:rsid w:val="00887A7B"/>
    <w:rsid w:val="008A3BE8"/>
    <w:rsid w:val="008A7172"/>
    <w:rsid w:val="008B24D4"/>
    <w:rsid w:val="008D5D5D"/>
    <w:rsid w:val="008E666E"/>
    <w:rsid w:val="00916666"/>
    <w:rsid w:val="009232DC"/>
    <w:rsid w:val="0093122C"/>
    <w:rsid w:val="00931F4C"/>
    <w:rsid w:val="00983971"/>
    <w:rsid w:val="00984BCD"/>
    <w:rsid w:val="00992CD3"/>
    <w:rsid w:val="009978A7"/>
    <w:rsid w:val="009B1F56"/>
    <w:rsid w:val="009E2663"/>
    <w:rsid w:val="00A32FE4"/>
    <w:rsid w:val="00A803C3"/>
    <w:rsid w:val="00A84EBB"/>
    <w:rsid w:val="00AD4B46"/>
    <w:rsid w:val="00AE7CAF"/>
    <w:rsid w:val="00AF2A42"/>
    <w:rsid w:val="00AF4454"/>
    <w:rsid w:val="00B146E8"/>
    <w:rsid w:val="00B47EDE"/>
    <w:rsid w:val="00BD3005"/>
    <w:rsid w:val="00BD61B3"/>
    <w:rsid w:val="00BF0125"/>
    <w:rsid w:val="00C6735B"/>
    <w:rsid w:val="00C72493"/>
    <w:rsid w:val="00C8353A"/>
    <w:rsid w:val="00C91E81"/>
    <w:rsid w:val="00CE0EAA"/>
    <w:rsid w:val="00CF0C1B"/>
    <w:rsid w:val="00CF7CAD"/>
    <w:rsid w:val="00D3525B"/>
    <w:rsid w:val="00D416C6"/>
    <w:rsid w:val="00D467C7"/>
    <w:rsid w:val="00D4747E"/>
    <w:rsid w:val="00D76E7F"/>
    <w:rsid w:val="00D8672D"/>
    <w:rsid w:val="00DB7ABB"/>
    <w:rsid w:val="00DD1F77"/>
    <w:rsid w:val="00DF561F"/>
    <w:rsid w:val="00E248CB"/>
    <w:rsid w:val="00E27AF0"/>
    <w:rsid w:val="00E4082A"/>
    <w:rsid w:val="00E53C7C"/>
    <w:rsid w:val="00E86142"/>
    <w:rsid w:val="00EE042B"/>
    <w:rsid w:val="00F01465"/>
    <w:rsid w:val="00F32FA3"/>
    <w:rsid w:val="00F47940"/>
    <w:rsid w:val="00F845E3"/>
    <w:rsid w:val="00F92D0F"/>
    <w:rsid w:val="00FB0687"/>
    <w:rsid w:val="00FC72BB"/>
    <w:rsid w:val="00FE756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95A0CB"/>
  <w15:docId w15:val="{28206D52-0615-4484-9667-0ADE0DFCCF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D8672D"/>
    <w:pPr>
      <w:spacing w:after="0" w:line="240" w:lineRule="auto"/>
    </w:pPr>
    <w:rPr>
      <w:rFonts w:ascii="Arial Nova" w:hAnsi="Arial Nova"/>
      <w:color w:val="243447" w:themeColor="text1"/>
    </w:rPr>
  </w:style>
  <w:style w:type="paragraph" w:styleId="Heading1">
    <w:name w:val="heading 1"/>
    <w:basedOn w:val="PaperText"/>
    <w:next w:val="PaperText"/>
    <w:link w:val="Heading1Char"/>
    <w:uiPriority w:val="9"/>
    <w:qFormat/>
    <w:rsid w:val="000A11AF"/>
    <w:pPr>
      <w:keepNext/>
      <w:keepLines/>
      <w:numPr>
        <w:numId w:val="3"/>
      </w:numPr>
      <w:spacing w:before="360" w:after="80"/>
      <w:ind w:left="510" w:hanging="510"/>
      <w:jc w:val="left"/>
      <w:outlineLvl w:val="0"/>
    </w:pPr>
    <w:rPr>
      <w:rFonts w:asciiTheme="majorHAnsi" w:eastAsiaTheme="majorEastAsia" w:hAnsiTheme="majorHAnsi" w:cstheme="majorBidi"/>
      <w:b/>
      <w:bCs w:val="0"/>
      <w:caps/>
      <w:color w:val="243447" w:themeColor="text2"/>
      <w:sz w:val="24"/>
      <w:szCs w:val="36"/>
    </w:rPr>
  </w:style>
  <w:style w:type="paragraph" w:styleId="Heading2">
    <w:name w:val="heading 2"/>
    <w:basedOn w:val="Heading1"/>
    <w:next w:val="PaperText"/>
    <w:link w:val="Heading2Char"/>
    <w:uiPriority w:val="9"/>
    <w:unhideWhenUsed/>
    <w:qFormat/>
    <w:rsid w:val="000C54B5"/>
    <w:pPr>
      <w:numPr>
        <w:ilvl w:val="1"/>
      </w:numPr>
      <w:spacing w:before="160"/>
      <w:outlineLvl w:val="1"/>
    </w:pPr>
    <w:rPr>
      <w:rFonts w:ascii="Arial" w:eastAsiaTheme="minorHAnsi" w:hAnsi="Arial" w:cstheme="minorBidi"/>
      <w:bCs/>
      <w:caps w:val="0"/>
      <w:color w:val="243447" w:themeColor="text1"/>
      <w:sz w:val="22"/>
      <w:szCs w:val="24"/>
      <w:bdr w:val="none" w:sz="0" w:space="0" w:color="auto" w:frame="1"/>
      <w:lang w:eastAsia="en-AU"/>
    </w:rPr>
  </w:style>
  <w:style w:type="paragraph" w:styleId="Heading3">
    <w:name w:val="heading 3"/>
    <w:basedOn w:val="Normal"/>
    <w:next w:val="Normal"/>
    <w:link w:val="Heading3Char"/>
    <w:uiPriority w:val="9"/>
    <w:semiHidden/>
    <w:unhideWhenUsed/>
    <w:rsid w:val="004761A4"/>
    <w:pPr>
      <w:keepNext/>
      <w:keepLines/>
      <w:numPr>
        <w:ilvl w:val="2"/>
        <w:numId w:val="3"/>
      </w:numPr>
      <w:spacing w:before="160" w:after="80"/>
      <w:outlineLvl w:val="2"/>
    </w:pPr>
    <w:rPr>
      <w:rFonts w:asciiTheme="minorHAnsi" w:eastAsiaTheme="majorEastAsia" w:hAnsiTheme="minorHAnsi" w:cstheme="majorBidi"/>
      <w:color w:val="BF4B00" w:themeColor="accent1" w:themeShade="BF"/>
      <w:sz w:val="28"/>
      <w:szCs w:val="28"/>
    </w:rPr>
  </w:style>
  <w:style w:type="paragraph" w:styleId="Heading4">
    <w:name w:val="heading 4"/>
    <w:basedOn w:val="Normal"/>
    <w:next w:val="Normal"/>
    <w:link w:val="Heading4Char"/>
    <w:uiPriority w:val="9"/>
    <w:semiHidden/>
    <w:unhideWhenUsed/>
    <w:qFormat/>
    <w:rsid w:val="004761A4"/>
    <w:pPr>
      <w:keepNext/>
      <w:keepLines/>
      <w:numPr>
        <w:ilvl w:val="3"/>
        <w:numId w:val="3"/>
      </w:numPr>
      <w:spacing w:before="80" w:after="40"/>
      <w:outlineLvl w:val="3"/>
    </w:pPr>
    <w:rPr>
      <w:rFonts w:asciiTheme="minorHAnsi" w:eastAsiaTheme="majorEastAsia" w:hAnsiTheme="minorHAnsi" w:cstheme="majorBidi"/>
      <w:i/>
      <w:iCs/>
      <w:color w:val="BF4B00" w:themeColor="accent1" w:themeShade="BF"/>
    </w:rPr>
  </w:style>
  <w:style w:type="paragraph" w:styleId="Heading5">
    <w:name w:val="heading 5"/>
    <w:basedOn w:val="Normal"/>
    <w:next w:val="Normal"/>
    <w:link w:val="Heading5Char"/>
    <w:uiPriority w:val="9"/>
    <w:semiHidden/>
    <w:unhideWhenUsed/>
    <w:qFormat/>
    <w:rsid w:val="004761A4"/>
    <w:pPr>
      <w:keepNext/>
      <w:keepLines/>
      <w:numPr>
        <w:ilvl w:val="4"/>
        <w:numId w:val="3"/>
      </w:numPr>
      <w:spacing w:before="80" w:after="40"/>
      <w:outlineLvl w:val="4"/>
    </w:pPr>
    <w:rPr>
      <w:rFonts w:asciiTheme="minorHAnsi" w:eastAsiaTheme="majorEastAsia" w:hAnsiTheme="minorHAnsi" w:cstheme="majorBidi"/>
      <w:color w:val="BF4B00" w:themeColor="accent1" w:themeShade="BF"/>
    </w:rPr>
  </w:style>
  <w:style w:type="paragraph" w:styleId="Heading6">
    <w:name w:val="heading 6"/>
    <w:basedOn w:val="Normal"/>
    <w:next w:val="Normal"/>
    <w:link w:val="Heading6Char"/>
    <w:uiPriority w:val="9"/>
    <w:semiHidden/>
    <w:unhideWhenUsed/>
    <w:qFormat/>
    <w:rsid w:val="004761A4"/>
    <w:pPr>
      <w:keepNext/>
      <w:keepLines/>
      <w:numPr>
        <w:ilvl w:val="5"/>
        <w:numId w:val="3"/>
      </w:numPr>
      <w:spacing w:before="40"/>
      <w:outlineLvl w:val="5"/>
    </w:pPr>
    <w:rPr>
      <w:rFonts w:asciiTheme="minorHAnsi" w:eastAsiaTheme="majorEastAsia" w:hAnsiTheme="minorHAnsi" w:cstheme="majorBidi"/>
      <w:i/>
      <w:iCs/>
      <w:color w:val="5378A4" w:themeColor="text1" w:themeTint="A6"/>
    </w:rPr>
  </w:style>
  <w:style w:type="paragraph" w:styleId="Heading7">
    <w:name w:val="heading 7"/>
    <w:basedOn w:val="Normal"/>
    <w:next w:val="Normal"/>
    <w:link w:val="Heading7Char"/>
    <w:uiPriority w:val="9"/>
    <w:semiHidden/>
    <w:unhideWhenUsed/>
    <w:qFormat/>
    <w:rsid w:val="004761A4"/>
    <w:pPr>
      <w:keepNext/>
      <w:keepLines/>
      <w:numPr>
        <w:ilvl w:val="6"/>
        <w:numId w:val="3"/>
      </w:numPr>
      <w:spacing w:before="40"/>
      <w:outlineLvl w:val="6"/>
    </w:pPr>
    <w:rPr>
      <w:rFonts w:asciiTheme="minorHAnsi" w:eastAsiaTheme="majorEastAsia" w:hAnsiTheme="minorHAnsi" w:cstheme="majorBidi"/>
      <w:color w:val="5378A4" w:themeColor="text1" w:themeTint="A6"/>
    </w:rPr>
  </w:style>
  <w:style w:type="paragraph" w:styleId="Heading8">
    <w:name w:val="heading 8"/>
    <w:basedOn w:val="Normal"/>
    <w:next w:val="Normal"/>
    <w:link w:val="Heading8Char"/>
    <w:uiPriority w:val="9"/>
    <w:semiHidden/>
    <w:unhideWhenUsed/>
    <w:qFormat/>
    <w:rsid w:val="004761A4"/>
    <w:pPr>
      <w:keepNext/>
      <w:keepLines/>
      <w:numPr>
        <w:ilvl w:val="7"/>
        <w:numId w:val="3"/>
      </w:numPr>
      <w:outlineLvl w:val="7"/>
    </w:pPr>
    <w:rPr>
      <w:rFonts w:asciiTheme="minorHAnsi" w:eastAsiaTheme="majorEastAsia" w:hAnsiTheme="minorHAnsi" w:cstheme="majorBidi"/>
      <w:i/>
      <w:iCs/>
      <w:color w:val="38516F" w:themeColor="text1" w:themeTint="D8"/>
    </w:rPr>
  </w:style>
  <w:style w:type="paragraph" w:styleId="Heading9">
    <w:name w:val="heading 9"/>
    <w:basedOn w:val="Normal"/>
    <w:next w:val="Normal"/>
    <w:link w:val="Heading9Char"/>
    <w:uiPriority w:val="9"/>
    <w:semiHidden/>
    <w:unhideWhenUsed/>
    <w:qFormat/>
    <w:rsid w:val="004761A4"/>
    <w:pPr>
      <w:keepNext/>
      <w:keepLines/>
      <w:numPr>
        <w:ilvl w:val="8"/>
        <w:numId w:val="3"/>
      </w:numPr>
      <w:outlineLvl w:val="8"/>
    </w:pPr>
    <w:rPr>
      <w:rFonts w:asciiTheme="minorHAnsi" w:eastAsiaTheme="majorEastAsia" w:hAnsiTheme="minorHAnsi" w:cstheme="majorBidi"/>
      <w:color w:val="38516F"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IntenseEmphasis">
    <w:name w:val="Intense Emphasis"/>
    <w:basedOn w:val="PaperTextChar"/>
    <w:uiPriority w:val="21"/>
    <w:qFormat/>
    <w:rsid w:val="0014337A"/>
    <w:rPr>
      <w:rFonts w:ascii="Arial" w:hAnsi="Arial"/>
      <w:bCs/>
      <w:i/>
      <w:iCs/>
      <w:color w:val="auto"/>
      <w:sz w:val="20"/>
    </w:rPr>
  </w:style>
  <w:style w:type="paragraph" w:styleId="Quote">
    <w:name w:val="Quote"/>
    <w:basedOn w:val="Normal"/>
    <w:next w:val="Normal"/>
    <w:link w:val="QuoteChar"/>
    <w:uiPriority w:val="29"/>
    <w:rsid w:val="00815CBF"/>
    <w:pPr>
      <w:spacing w:before="200" w:after="160"/>
      <w:ind w:left="864" w:right="864"/>
      <w:jc w:val="center"/>
    </w:pPr>
    <w:rPr>
      <w:i/>
      <w:iCs/>
      <w:color w:val="466489" w:themeColor="text1" w:themeTint="BF"/>
    </w:rPr>
  </w:style>
  <w:style w:type="character" w:customStyle="1" w:styleId="QuoteChar">
    <w:name w:val="Quote Char"/>
    <w:basedOn w:val="DefaultParagraphFont"/>
    <w:link w:val="Quote"/>
    <w:uiPriority w:val="29"/>
    <w:rsid w:val="00815CBF"/>
    <w:rPr>
      <w:rFonts w:ascii="Arial Nova" w:hAnsi="Arial Nova"/>
      <w:i/>
      <w:iCs/>
      <w:color w:val="466489" w:themeColor="text1" w:themeTint="BF"/>
    </w:rPr>
  </w:style>
  <w:style w:type="character" w:customStyle="1" w:styleId="Heading1Char">
    <w:name w:val="Heading 1 Char"/>
    <w:basedOn w:val="DefaultParagraphFont"/>
    <w:link w:val="Heading1"/>
    <w:uiPriority w:val="9"/>
    <w:rsid w:val="000A11AF"/>
    <w:rPr>
      <w:rFonts w:asciiTheme="majorHAnsi" w:eastAsiaTheme="majorEastAsia" w:hAnsiTheme="majorHAnsi" w:cstheme="majorBidi"/>
      <w:b/>
      <w:caps/>
      <w:color w:val="243447" w:themeColor="text2"/>
      <w:sz w:val="24"/>
      <w:szCs w:val="36"/>
    </w:rPr>
  </w:style>
  <w:style w:type="character" w:customStyle="1" w:styleId="Heading2Char">
    <w:name w:val="Heading 2 Char"/>
    <w:basedOn w:val="DefaultParagraphFont"/>
    <w:link w:val="Heading2"/>
    <w:uiPriority w:val="9"/>
    <w:rsid w:val="000C54B5"/>
    <w:rPr>
      <w:rFonts w:ascii="Arial" w:hAnsi="Arial"/>
      <w:b/>
      <w:bCs/>
      <w:color w:val="243447" w:themeColor="text1"/>
      <w:szCs w:val="24"/>
      <w:bdr w:val="none" w:sz="0" w:space="0" w:color="auto" w:frame="1"/>
      <w:lang w:eastAsia="en-AU"/>
    </w:rPr>
  </w:style>
  <w:style w:type="character" w:customStyle="1" w:styleId="Heading3Char">
    <w:name w:val="Heading 3 Char"/>
    <w:basedOn w:val="DefaultParagraphFont"/>
    <w:link w:val="Heading3"/>
    <w:uiPriority w:val="9"/>
    <w:semiHidden/>
    <w:rsid w:val="004761A4"/>
    <w:rPr>
      <w:rFonts w:eastAsiaTheme="majorEastAsia" w:cstheme="majorBidi"/>
      <w:color w:val="BF4B00" w:themeColor="accent1" w:themeShade="BF"/>
      <w:sz w:val="28"/>
      <w:szCs w:val="28"/>
    </w:rPr>
  </w:style>
  <w:style w:type="character" w:customStyle="1" w:styleId="Heading4Char">
    <w:name w:val="Heading 4 Char"/>
    <w:basedOn w:val="DefaultParagraphFont"/>
    <w:link w:val="Heading4"/>
    <w:uiPriority w:val="9"/>
    <w:semiHidden/>
    <w:rsid w:val="004761A4"/>
    <w:rPr>
      <w:rFonts w:eastAsiaTheme="majorEastAsia" w:cstheme="majorBidi"/>
      <w:i/>
      <w:iCs/>
      <w:color w:val="BF4B00" w:themeColor="accent1" w:themeShade="BF"/>
    </w:rPr>
  </w:style>
  <w:style w:type="character" w:customStyle="1" w:styleId="Heading5Char">
    <w:name w:val="Heading 5 Char"/>
    <w:basedOn w:val="DefaultParagraphFont"/>
    <w:link w:val="Heading5"/>
    <w:uiPriority w:val="9"/>
    <w:semiHidden/>
    <w:rsid w:val="004761A4"/>
    <w:rPr>
      <w:rFonts w:eastAsiaTheme="majorEastAsia" w:cstheme="majorBidi"/>
      <w:color w:val="BF4B00" w:themeColor="accent1" w:themeShade="BF"/>
    </w:rPr>
  </w:style>
  <w:style w:type="character" w:customStyle="1" w:styleId="Heading6Char">
    <w:name w:val="Heading 6 Char"/>
    <w:basedOn w:val="DefaultParagraphFont"/>
    <w:link w:val="Heading6"/>
    <w:uiPriority w:val="9"/>
    <w:semiHidden/>
    <w:rsid w:val="004761A4"/>
    <w:rPr>
      <w:rFonts w:eastAsiaTheme="majorEastAsia" w:cstheme="majorBidi"/>
      <w:i/>
      <w:iCs/>
      <w:color w:val="5378A4" w:themeColor="text1" w:themeTint="A6"/>
    </w:rPr>
  </w:style>
  <w:style w:type="character" w:customStyle="1" w:styleId="Heading7Char">
    <w:name w:val="Heading 7 Char"/>
    <w:basedOn w:val="DefaultParagraphFont"/>
    <w:link w:val="Heading7"/>
    <w:uiPriority w:val="9"/>
    <w:semiHidden/>
    <w:rsid w:val="004761A4"/>
    <w:rPr>
      <w:rFonts w:eastAsiaTheme="majorEastAsia" w:cstheme="majorBidi"/>
      <w:color w:val="5378A4" w:themeColor="text1" w:themeTint="A6"/>
    </w:rPr>
  </w:style>
  <w:style w:type="character" w:customStyle="1" w:styleId="Heading8Char">
    <w:name w:val="Heading 8 Char"/>
    <w:basedOn w:val="DefaultParagraphFont"/>
    <w:link w:val="Heading8"/>
    <w:uiPriority w:val="9"/>
    <w:semiHidden/>
    <w:rsid w:val="004761A4"/>
    <w:rPr>
      <w:rFonts w:eastAsiaTheme="majorEastAsia" w:cstheme="majorBidi"/>
      <w:i/>
      <w:iCs/>
      <w:color w:val="38516F" w:themeColor="text1" w:themeTint="D8"/>
    </w:rPr>
  </w:style>
  <w:style w:type="character" w:customStyle="1" w:styleId="Heading9Char">
    <w:name w:val="Heading 9 Char"/>
    <w:basedOn w:val="DefaultParagraphFont"/>
    <w:link w:val="Heading9"/>
    <w:uiPriority w:val="9"/>
    <w:semiHidden/>
    <w:rsid w:val="004761A4"/>
    <w:rPr>
      <w:rFonts w:eastAsiaTheme="majorEastAsia" w:cstheme="majorBidi"/>
      <w:color w:val="38516F" w:themeColor="text1" w:themeTint="D8"/>
    </w:rPr>
  </w:style>
  <w:style w:type="paragraph" w:styleId="Title">
    <w:name w:val="Title"/>
    <w:basedOn w:val="Normal"/>
    <w:next w:val="Normal"/>
    <w:link w:val="TitleChar"/>
    <w:uiPriority w:val="10"/>
    <w:rsid w:val="004761A4"/>
    <w:pPr>
      <w:spacing w:after="80"/>
      <w:contextualSpacing/>
    </w:pPr>
    <w:rPr>
      <w:rFonts w:asciiTheme="majorHAnsi" w:eastAsiaTheme="majorEastAsia" w:hAnsiTheme="majorHAnsi" w:cstheme="majorBidi"/>
      <w:color w:val="auto"/>
      <w:spacing w:val="-10"/>
      <w:kern w:val="28"/>
      <w:sz w:val="56"/>
      <w:szCs w:val="56"/>
    </w:rPr>
  </w:style>
  <w:style w:type="character" w:customStyle="1" w:styleId="TitleChar">
    <w:name w:val="Title Char"/>
    <w:basedOn w:val="DefaultParagraphFont"/>
    <w:link w:val="Title"/>
    <w:uiPriority w:val="10"/>
    <w:rsid w:val="004761A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rsid w:val="004761A4"/>
    <w:pPr>
      <w:numPr>
        <w:ilvl w:val="1"/>
      </w:numPr>
      <w:spacing w:after="160"/>
    </w:pPr>
    <w:rPr>
      <w:rFonts w:asciiTheme="minorHAnsi" w:eastAsiaTheme="majorEastAsia" w:hAnsiTheme="minorHAnsi" w:cstheme="majorBidi"/>
      <w:color w:val="5378A4" w:themeColor="text1" w:themeTint="A6"/>
      <w:spacing w:val="15"/>
      <w:sz w:val="28"/>
      <w:szCs w:val="28"/>
    </w:rPr>
  </w:style>
  <w:style w:type="character" w:customStyle="1" w:styleId="SubtitleChar">
    <w:name w:val="Subtitle Char"/>
    <w:basedOn w:val="DefaultParagraphFont"/>
    <w:link w:val="Subtitle"/>
    <w:uiPriority w:val="11"/>
    <w:rsid w:val="004761A4"/>
    <w:rPr>
      <w:rFonts w:eastAsiaTheme="majorEastAsia" w:cstheme="majorBidi"/>
      <w:color w:val="5378A4" w:themeColor="text1" w:themeTint="A6"/>
      <w:spacing w:val="15"/>
      <w:sz w:val="28"/>
      <w:szCs w:val="28"/>
    </w:rPr>
  </w:style>
  <w:style w:type="paragraph" w:styleId="ListParagraph">
    <w:name w:val="List Paragraph"/>
    <w:basedOn w:val="Normal"/>
    <w:uiPriority w:val="34"/>
    <w:rsid w:val="004761A4"/>
    <w:pPr>
      <w:ind w:left="720"/>
      <w:contextualSpacing/>
    </w:pPr>
  </w:style>
  <w:style w:type="paragraph" w:styleId="IntenseQuote">
    <w:name w:val="Intense Quote"/>
    <w:basedOn w:val="Normal"/>
    <w:next w:val="Normal"/>
    <w:link w:val="IntenseQuoteChar"/>
    <w:uiPriority w:val="30"/>
    <w:rsid w:val="004761A4"/>
    <w:pPr>
      <w:pBdr>
        <w:top w:val="single" w:sz="4" w:space="10" w:color="BF4B00" w:themeColor="accent1" w:themeShade="BF"/>
        <w:bottom w:val="single" w:sz="4" w:space="10" w:color="BF4B00" w:themeColor="accent1" w:themeShade="BF"/>
      </w:pBdr>
      <w:spacing w:before="360" w:after="360"/>
      <w:ind w:left="864" w:right="864"/>
      <w:jc w:val="center"/>
    </w:pPr>
    <w:rPr>
      <w:i/>
      <w:iCs/>
      <w:color w:val="BF4B00" w:themeColor="accent1" w:themeShade="BF"/>
    </w:rPr>
  </w:style>
  <w:style w:type="character" w:customStyle="1" w:styleId="IntenseQuoteChar">
    <w:name w:val="Intense Quote Char"/>
    <w:basedOn w:val="DefaultParagraphFont"/>
    <w:link w:val="IntenseQuote"/>
    <w:uiPriority w:val="30"/>
    <w:rsid w:val="004761A4"/>
    <w:rPr>
      <w:rFonts w:ascii="Arial Nova" w:hAnsi="Arial Nova"/>
      <w:i/>
      <w:iCs/>
      <w:color w:val="BF4B00" w:themeColor="accent1" w:themeShade="BF"/>
    </w:rPr>
  </w:style>
  <w:style w:type="character" w:styleId="IntenseReference">
    <w:name w:val="Intense Reference"/>
    <w:basedOn w:val="DefaultParagraphFont"/>
    <w:uiPriority w:val="32"/>
    <w:rsid w:val="004761A4"/>
    <w:rPr>
      <w:b/>
      <w:bCs/>
      <w:smallCaps/>
      <w:color w:val="BF4B00" w:themeColor="accent1" w:themeShade="BF"/>
      <w:spacing w:val="5"/>
    </w:rPr>
  </w:style>
  <w:style w:type="paragraph" w:customStyle="1" w:styleId="PaperTitle">
    <w:name w:val="Paper Title"/>
    <w:basedOn w:val="PaperText"/>
    <w:link w:val="PaperTitleChar"/>
    <w:qFormat/>
    <w:rsid w:val="00582C3D"/>
    <w:pPr>
      <w:jc w:val="center"/>
    </w:pPr>
    <w:rPr>
      <w:b/>
      <w:sz w:val="36"/>
      <w:szCs w:val="36"/>
    </w:rPr>
  </w:style>
  <w:style w:type="character" w:customStyle="1" w:styleId="PaperTitleChar">
    <w:name w:val="Paper Title Char"/>
    <w:basedOn w:val="DefaultParagraphFont"/>
    <w:link w:val="PaperTitle"/>
    <w:rsid w:val="00582C3D"/>
    <w:rPr>
      <w:rFonts w:ascii="Arial" w:hAnsi="Arial"/>
      <w:b/>
      <w:bCs/>
      <w:color w:val="243447" w:themeColor="text1"/>
      <w:sz w:val="36"/>
      <w:szCs w:val="36"/>
    </w:rPr>
  </w:style>
  <w:style w:type="paragraph" w:customStyle="1" w:styleId="Authors">
    <w:name w:val="Authors"/>
    <w:basedOn w:val="PaperText"/>
    <w:link w:val="AuthorsChar"/>
    <w:qFormat/>
    <w:rsid w:val="00582C3D"/>
    <w:pPr>
      <w:jc w:val="center"/>
    </w:pPr>
    <w:rPr>
      <w:b/>
      <w:bCs w:val="0"/>
      <w:sz w:val="24"/>
    </w:rPr>
  </w:style>
  <w:style w:type="character" w:customStyle="1" w:styleId="AuthorsChar">
    <w:name w:val="Authors Char"/>
    <w:basedOn w:val="DefaultParagraphFont"/>
    <w:link w:val="Authors"/>
    <w:rsid w:val="00582C3D"/>
    <w:rPr>
      <w:rFonts w:ascii="Arial" w:hAnsi="Arial"/>
      <w:b/>
      <w:color w:val="243447" w:themeColor="text1"/>
      <w:sz w:val="24"/>
    </w:rPr>
  </w:style>
  <w:style w:type="paragraph" w:customStyle="1" w:styleId="Division">
    <w:name w:val="Division"/>
    <w:basedOn w:val="PaperText"/>
    <w:link w:val="DivisionChar"/>
    <w:qFormat/>
    <w:rsid w:val="00582C3D"/>
    <w:pPr>
      <w:numPr>
        <w:numId w:val="2"/>
      </w:numPr>
      <w:spacing w:after="40" w:line="240" w:lineRule="auto"/>
      <w:ind w:left="0" w:firstLine="454"/>
      <w:jc w:val="center"/>
    </w:pPr>
    <w:rPr>
      <w:szCs w:val="28"/>
    </w:rPr>
  </w:style>
  <w:style w:type="character" w:customStyle="1" w:styleId="DivisionChar">
    <w:name w:val="Division Char"/>
    <w:basedOn w:val="AuthorsChar"/>
    <w:link w:val="Division"/>
    <w:rsid w:val="00582C3D"/>
    <w:rPr>
      <w:rFonts w:ascii="Arial" w:hAnsi="Arial"/>
      <w:b w:val="0"/>
      <w:bCs/>
      <w:color w:val="243447" w:themeColor="text1"/>
      <w:sz w:val="20"/>
      <w:szCs w:val="28"/>
    </w:rPr>
  </w:style>
  <w:style w:type="paragraph" w:customStyle="1" w:styleId="PaperText">
    <w:name w:val="Paper Text"/>
    <w:link w:val="PaperTextChar"/>
    <w:qFormat/>
    <w:rsid w:val="00721376"/>
    <w:pPr>
      <w:spacing w:after="240" w:line="288" w:lineRule="auto"/>
      <w:jc w:val="both"/>
    </w:pPr>
    <w:rPr>
      <w:rFonts w:ascii="Arial" w:hAnsi="Arial"/>
      <w:bCs/>
      <w:color w:val="243447" w:themeColor="text1"/>
      <w:sz w:val="20"/>
    </w:rPr>
  </w:style>
  <w:style w:type="character" w:customStyle="1" w:styleId="PaperTextChar">
    <w:name w:val="Paper Text Char"/>
    <w:basedOn w:val="DefaultParagraphFont"/>
    <w:link w:val="PaperText"/>
    <w:rsid w:val="00721376"/>
    <w:rPr>
      <w:rFonts w:ascii="Arial" w:hAnsi="Arial"/>
      <w:bCs/>
      <w:color w:val="243447" w:themeColor="text1"/>
      <w:sz w:val="20"/>
    </w:rPr>
  </w:style>
  <w:style w:type="paragraph" w:customStyle="1" w:styleId="Equations">
    <w:name w:val="Equations"/>
    <w:basedOn w:val="Normal"/>
    <w:link w:val="EquationsChar"/>
    <w:qFormat/>
    <w:rsid w:val="0056187A"/>
    <w:pPr>
      <w:tabs>
        <w:tab w:val="left" w:pos="1365"/>
      </w:tabs>
      <w:spacing w:after="240"/>
      <w:ind w:left="567"/>
    </w:pPr>
    <w:rPr>
      <w:rFonts w:ascii="Cambria Math" w:hAnsi="Cambria Math"/>
      <w:i/>
    </w:rPr>
  </w:style>
  <w:style w:type="paragraph" w:styleId="ListBullet">
    <w:name w:val="List Bullet"/>
    <w:basedOn w:val="PaperText"/>
    <w:uiPriority w:val="99"/>
    <w:unhideWhenUsed/>
    <w:qFormat/>
    <w:rsid w:val="00270A40"/>
    <w:pPr>
      <w:numPr>
        <w:numId w:val="4"/>
      </w:numPr>
      <w:tabs>
        <w:tab w:val="clear" w:pos="360"/>
        <w:tab w:val="left" w:pos="170"/>
        <w:tab w:val="left" w:pos="284"/>
        <w:tab w:val="num" w:pos="709"/>
      </w:tabs>
      <w:spacing w:after="120"/>
      <w:ind w:left="567" w:hanging="283"/>
      <w:jc w:val="left"/>
    </w:pPr>
  </w:style>
  <w:style w:type="character" w:customStyle="1" w:styleId="EquationsChar">
    <w:name w:val="Equations Char"/>
    <w:basedOn w:val="DefaultParagraphFont"/>
    <w:link w:val="Equations"/>
    <w:rsid w:val="0056187A"/>
    <w:rPr>
      <w:rFonts w:ascii="Cambria Math" w:hAnsi="Cambria Math"/>
      <w:i/>
      <w:color w:val="243447" w:themeColor="text1"/>
    </w:rPr>
  </w:style>
  <w:style w:type="character" w:customStyle="1" w:styleId="eop">
    <w:name w:val="eop"/>
    <w:basedOn w:val="DefaultParagraphFont"/>
    <w:rsid w:val="00761660"/>
  </w:style>
  <w:style w:type="character" w:styleId="Strong">
    <w:name w:val="Strong"/>
    <w:basedOn w:val="DefaultParagraphFont"/>
    <w:uiPriority w:val="22"/>
    <w:qFormat/>
    <w:rsid w:val="00E27AF0"/>
    <w:rPr>
      <w:b/>
      <w:bCs/>
    </w:rPr>
  </w:style>
  <w:style w:type="table" w:styleId="TableGrid">
    <w:name w:val="Table Grid"/>
    <w:basedOn w:val="TableNormal"/>
    <w:uiPriority w:val="39"/>
    <w:rsid w:val="006602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n">
    <w:name w:val="mn"/>
    <w:basedOn w:val="DefaultParagraphFont"/>
    <w:rsid w:val="000C54B5"/>
  </w:style>
  <w:style w:type="character" w:customStyle="1" w:styleId="tabchar">
    <w:name w:val="tabchar"/>
    <w:basedOn w:val="DefaultParagraphFont"/>
    <w:rsid w:val="000C54B5"/>
  </w:style>
  <w:style w:type="character" w:styleId="PlaceholderText">
    <w:name w:val="Placeholder Text"/>
    <w:basedOn w:val="DefaultParagraphFont"/>
    <w:uiPriority w:val="99"/>
    <w:semiHidden/>
    <w:rsid w:val="00AF2A42"/>
    <w:rPr>
      <w:color w:val="666666"/>
    </w:rPr>
  </w:style>
  <w:style w:type="paragraph" w:styleId="Caption">
    <w:name w:val="caption"/>
    <w:basedOn w:val="PaperText"/>
    <w:next w:val="PaperText"/>
    <w:uiPriority w:val="35"/>
    <w:unhideWhenUsed/>
    <w:qFormat/>
    <w:rsid w:val="000B3945"/>
    <w:pPr>
      <w:spacing w:before="120" w:after="120"/>
      <w:jc w:val="center"/>
    </w:pPr>
    <w:rPr>
      <w:i/>
      <w:iCs/>
      <w:color w:val="243447" w:themeColor="text2"/>
      <w:sz w:val="18"/>
      <w:szCs w:val="18"/>
    </w:rPr>
  </w:style>
  <w:style w:type="paragraph" w:customStyle="1" w:styleId="Quotations">
    <w:name w:val="Quotations"/>
    <w:basedOn w:val="Normal"/>
    <w:link w:val="QuotationsChar"/>
    <w:qFormat/>
    <w:rsid w:val="0056187A"/>
    <w:pPr>
      <w:spacing w:line="480" w:lineRule="auto"/>
      <w:ind w:left="555"/>
      <w:jc w:val="both"/>
      <w:textAlignment w:val="baseline"/>
    </w:pPr>
    <w:rPr>
      <w:rFonts w:ascii="Arial" w:eastAsiaTheme="majorEastAsia" w:hAnsi="Arial" w:cs="Arial"/>
      <w:iCs/>
      <w:color w:val="000000"/>
      <w:sz w:val="20"/>
      <w:szCs w:val="20"/>
      <w:lang w:eastAsia="en-AU"/>
    </w:rPr>
  </w:style>
  <w:style w:type="character" w:customStyle="1" w:styleId="QuotationsChar">
    <w:name w:val="Quotations Char"/>
    <w:basedOn w:val="DefaultParagraphFont"/>
    <w:link w:val="Quotations"/>
    <w:rsid w:val="0056187A"/>
    <w:rPr>
      <w:rFonts w:ascii="Arial" w:eastAsiaTheme="majorEastAsia" w:hAnsi="Arial" w:cs="Arial"/>
      <w:iCs/>
      <w:color w:val="000000"/>
      <w:sz w:val="20"/>
      <w:szCs w:val="20"/>
      <w:lang w:eastAsia="en-AU"/>
    </w:rPr>
  </w:style>
  <w:style w:type="paragraph" w:customStyle="1" w:styleId="References">
    <w:name w:val="References"/>
    <w:basedOn w:val="Normal"/>
    <w:link w:val="ReferencesChar"/>
    <w:rsid w:val="0056187A"/>
    <w:pPr>
      <w:spacing w:after="120"/>
      <w:ind w:left="270" w:hanging="270"/>
      <w:jc w:val="both"/>
      <w:textAlignment w:val="baseline"/>
    </w:pPr>
    <w:rPr>
      <w:rFonts w:ascii="Arial" w:eastAsiaTheme="majorEastAsia" w:hAnsi="Arial" w:cs="Arial"/>
      <w:color w:val="auto"/>
      <w:sz w:val="20"/>
      <w:szCs w:val="20"/>
      <w:lang w:eastAsia="en-AU"/>
    </w:rPr>
  </w:style>
  <w:style w:type="character" w:customStyle="1" w:styleId="ReferencesChar">
    <w:name w:val="References Char"/>
    <w:basedOn w:val="DefaultParagraphFont"/>
    <w:link w:val="References"/>
    <w:rsid w:val="0056187A"/>
    <w:rPr>
      <w:rFonts w:ascii="Arial" w:eastAsiaTheme="majorEastAsia" w:hAnsi="Arial" w:cs="Arial"/>
      <w:sz w:val="20"/>
      <w:szCs w:val="20"/>
      <w:lang w:eastAsia="en-AU"/>
    </w:rPr>
  </w:style>
  <w:style w:type="paragraph" w:styleId="Header">
    <w:name w:val="header"/>
    <w:basedOn w:val="Normal"/>
    <w:link w:val="HeaderChar"/>
    <w:uiPriority w:val="99"/>
    <w:unhideWhenUsed/>
    <w:rsid w:val="00330C64"/>
    <w:pPr>
      <w:tabs>
        <w:tab w:val="center" w:pos="4513"/>
        <w:tab w:val="right" w:pos="9026"/>
      </w:tabs>
    </w:pPr>
  </w:style>
  <w:style w:type="character" w:customStyle="1" w:styleId="HeaderChar">
    <w:name w:val="Header Char"/>
    <w:basedOn w:val="DefaultParagraphFont"/>
    <w:link w:val="Header"/>
    <w:uiPriority w:val="99"/>
    <w:rsid w:val="00330C64"/>
    <w:rPr>
      <w:rFonts w:ascii="Arial Nova" w:hAnsi="Arial Nova"/>
      <w:color w:val="243447" w:themeColor="text1"/>
    </w:rPr>
  </w:style>
  <w:style w:type="paragraph" w:styleId="Footer">
    <w:name w:val="footer"/>
    <w:basedOn w:val="Normal"/>
    <w:link w:val="FooterChar"/>
    <w:uiPriority w:val="99"/>
    <w:unhideWhenUsed/>
    <w:rsid w:val="00330C64"/>
    <w:pPr>
      <w:tabs>
        <w:tab w:val="center" w:pos="4513"/>
        <w:tab w:val="right" w:pos="9026"/>
      </w:tabs>
    </w:pPr>
  </w:style>
  <w:style w:type="character" w:customStyle="1" w:styleId="FooterChar">
    <w:name w:val="Footer Char"/>
    <w:basedOn w:val="DefaultParagraphFont"/>
    <w:link w:val="Footer"/>
    <w:uiPriority w:val="99"/>
    <w:rsid w:val="00330C64"/>
    <w:rPr>
      <w:rFonts w:ascii="Arial Nova" w:hAnsi="Arial Nova"/>
      <w:color w:val="243447" w:themeColor="text1"/>
    </w:rPr>
  </w:style>
  <w:style w:type="paragraph" w:styleId="Bibliography">
    <w:name w:val="Bibliography"/>
    <w:basedOn w:val="PaperText"/>
    <w:uiPriority w:val="37"/>
    <w:unhideWhenUsed/>
    <w:qFormat/>
    <w:rsid w:val="00630F17"/>
    <w:pPr>
      <w:ind w:left="720" w:hanging="720"/>
    </w:pPr>
    <w:rPr>
      <w:rFonts w:cs="Segoe UI"/>
      <w:sz w:val="18"/>
      <w:szCs w:val="18"/>
    </w:rPr>
  </w:style>
  <w:style w:type="paragraph" w:customStyle="1" w:styleId="NoNumberHEADING1">
    <w:name w:val="NoNumber HEADING 1"/>
    <w:basedOn w:val="Heading1"/>
    <w:link w:val="NoNumberHEADING1Char"/>
    <w:qFormat/>
    <w:rsid w:val="00E86142"/>
    <w:pPr>
      <w:numPr>
        <w:numId w:val="0"/>
      </w:numPr>
      <w:ind w:left="510" w:hanging="510"/>
    </w:pPr>
  </w:style>
  <w:style w:type="character" w:customStyle="1" w:styleId="NoNumberHEADING1Char">
    <w:name w:val="NoNumber HEADING 1 Char"/>
    <w:basedOn w:val="Heading1Char"/>
    <w:link w:val="NoNumberHEADING1"/>
    <w:rsid w:val="00E86142"/>
    <w:rPr>
      <w:rFonts w:asciiTheme="majorHAnsi" w:eastAsiaTheme="majorEastAsia" w:hAnsiTheme="majorHAnsi" w:cstheme="majorBidi"/>
      <w:b/>
      <w:caps/>
      <w:color w:val="243447" w:themeColor="text2"/>
      <w:sz w:val="24"/>
      <w:szCs w:val="36"/>
    </w:rPr>
  </w:style>
  <w:style w:type="character" w:styleId="Hyperlink">
    <w:name w:val="Hyperlink"/>
    <w:basedOn w:val="DefaultParagraphFont"/>
    <w:uiPriority w:val="99"/>
    <w:unhideWhenUsed/>
    <w:rsid w:val="00253D93"/>
    <w:rPr>
      <w:color w:val="0054A6" w:themeColor="hyperlink"/>
      <w:u w:val="single"/>
    </w:rPr>
  </w:style>
  <w:style w:type="character" w:styleId="UnresolvedMention">
    <w:name w:val="Unresolved Mention"/>
    <w:basedOn w:val="DefaultParagraphFont"/>
    <w:uiPriority w:val="99"/>
    <w:semiHidden/>
    <w:unhideWhenUsed/>
    <w:rsid w:val="00253D93"/>
    <w:rPr>
      <w:color w:val="605E5C"/>
      <w:shd w:val="clear" w:color="auto" w:fill="E1DFDD"/>
    </w:rPr>
  </w:style>
  <w:style w:type="character" w:styleId="FollowedHyperlink">
    <w:name w:val="FollowedHyperlink"/>
    <w:basedOn w:val="DefaultParagraphFont"/>
    <w:uiPriority w:val="99"/>
    <w:semiHidden/>
    <w:unhideWhenUsed/>
    <w:rsid w:val="00B47EDE"/>
    <w:rPr>
      <w:color w:val="8E55A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553148">
      <w:bodyDiv w:val="1"/>
      <w:marLeft w:val="0"/>
      <w:marRight w:val="0"/>
      <w:marTop w:val="0"/>
      <w:marBottom w:val="0"/>
      <w:divBdr>
        <w:top w:val="none" w:sz="0" w:space="0" w:color="auto"/>
        <w:left w:val="none" w:sz="0" w:space="0" w:color="auto"/>
        <w:bottom w:val="none" w:sz="0" w:space="0" w:color="auto"/>
        <w:right w:val="none" w:sz="0" w:space="0" w:color="auto"/>
      </w:divBdr>
    </w:div>
    <w:div w:id="49772003">
      <w:bodyDiv w:val="1"/>
      <w:marLeft w:val="0"/>
      <w:marRight w:val="0"/>
      <w:marTop w:val="0"/>
      <w:marBottom w:val="0"/>
      <w:divBdr>
        <w:top w:val="none" w:sz="0" w:space="0" w:color="auto"/>
        <w:left w:val="none" w:sz="0" w:space="0" w:color="auto"/>
        <w:bottom w:val="none" w:sz="0" w:space="0" w:color="auto"/>
        <w:right w:val="none" w:sz="0" w:space="0" w:color="auto"/>
      </w:divBdr>
    </w:div>
    <w:div w:id="69082369">
      <w:bodyDiv w:val="1"/>
      <w:marLeft w:val="0"/>
      <w:marRight w:val="0"/>
      <w:marTop w:val="0"/>
      <w:marBottom w:val="0"/>
      <w:divBdr>
        <w:top w:val="none" w:sz="0" w:space="0" w:color="auto"/>
        <w:left w:val="none" w:sz="0" w:space="0" w:color="auto"/>
        <w:bottom w:val="none" w:sz="0" w:space="0" w:color="auto"/>
        <w:right w:val="none" w:sz="0" w:space="0" w:color="auto"/>
      </w:divBdr>
    </w:div>
    <w:div w:id="107705024">
      <w:bodyDiv w:val="1"/>
      <w:marLeft w:val="0"/>
      <w:marRight w:val="0"/>
      <w:marTop w:val="0"/>
      <w:marBottom w:val="0"/>
      <w:divBdr>
        <w:top w:val="none" w:sz="0" w:space="0" w:color="auto"/>
        <w:left w:val="none" w:sz="0" w:space="0" w:color="auto"/>
        <w:bottom w:val="none" w:sz="0" w:space="0" w:color="auto"/>
        <w:right w:val="none" w:sz="0" w:space="0" w:color="auto"/>
      </w:divBdr>
    </w:div>
    <w:div w:id="132646011">
      <w:bodyDiv w:val="1"/>
      <w:marLeft w:val="0"/>
      <w:marRight w:val="0"/>
      <w:marTop w:val="0"/>
      <w:marBottom w:val="0"/>
      <w:divBdr>
        <w:top w:val="none" w:sz="0" w:space="0" w:color="auto"/>
        <w:left w:val="none" w:sz="0" w:space="0" w:color="auto"/>
        <w:bottom w:val="none" w:sz="0" w:space="0" w:color="auto"/>
        <w:right w:val="none" w:sz="0" w:space="0" w:color="auto"/>
      </w:divBdr>
    </w:div>
    <w:div w:id="143205465">
      <w:bodyDiv w:val="1"/>
      <w:marLeft w:val="0"/>
      <w:marRight w:val="0"/>
      <w:marTop w:val="0"/>
      <w:marBottom w:val="0"/>
      <w:divBdr>
        <w:top w:val="none" w:sz="0" w:space="0" w:color="auto"/>
        <w:left w:val="none" w:sz="0" w:space="0" w:color="auto"/>
        <w:bottom w:val="none" w:sz="0" w:space="0" w:color="auto"/>
        <w:right w:val="none" w:sz="0" w:space="0" w:color="auto"/>
      </w:divBdr>
    </w:div>
    <w:div w:id="183180633">
      <w:bodyDiv w:val="1"/>
      <w:marLeft w:val="0"/>
      <w:marRight w:val="0"/>
      <w:marTop w:val="0"/>
      <w:marBottom w:val="0"/>
      <w:divBdr>
        <w:top w:val="none" w:sz="0" w:space="0" w:color="auto"/>
        <w:left w:val="none" w:sz="0" w:space="0" w:color="auto"/>
        <w:bottom w:val="none" w:sz="0" w:space="0" w:color="auto"/>
        <w:right w:val="none" w:sz="0" w:space="0" w:color="auto"/>
      </w:divBdr>
    </w:div>
    <w:div w:id="199632313">
      <w:bodyDiv w:val="1"/>
      <w:marLeft w:val="0"/>
      <w:marRight w:val="0"/>
      <w:marTop w:val="0"/>
      <w:marBottom w:val="0"/>
      <w:divBdr>
        <w:top w:val="none" w:sz="0" w:space="0" w:color="auto"/>
        <w:left w:val="none" w:sz="0" w:space="0" w:color="auto"/>
        <w:bottom w:val="none" w:sz="0" w:space="0" w:color="auto"/>
        <w:right w:val="none" w:sz="0" w:space="0" w:color="auto"/>
      </w:divBdr>
      <w:divsChild>
        <w:div w:id="1378894766">
          <w:marLeft w:val="0"/>
          <w:marRight w:val="0"/>
          <w:marTop w:val="0"/>
          <w:marBottom w:val="0"/>
          <w:divBdr>
            <w:top w:val="none" w:sz="0" w:space="0" w:color="auto"/>
            <w:left w:val="none" w:sz="0" w:space="0" w:color="auto"/>
            <w:bottom w:val="none" w:sz="0" w:space="0" w:color="auto"/>
            <w:right w:val="none" w:sz="0" w:space="0" w:color="auto"/>
          </w:divBdr>
        </w:div>
      </w:divsChild>
    </w:div>
    <w:div w:id="234047451">
      <w:bodyDiv w:val="1"/>
      <w:marLeft w:val="0"/>
      <w:marRight w:val="0"/>
      <w:marTop w:val="0"/>
      <w:marBottom w:val="0"/>
      <w:divBdr>
        <w:top w:val="none" w:sz="0" w:space="0" w:color="auto"/>
        <w:left w:val="none" w:sz="0" w:space="0" w:color="auto"/>
        <w:bottom w:val="none" w:sz="0" w:space="0" w:color="auto"/>
        <w:right w:val="none" w:sz="0" w:space="0" w:color="auto"/>
      </w:divBdr>
    </w:div>
    <w:div w:id="257712255">
      <w:bodyDiv w:val="1"/>
      <w:marLeft w:val="0"/>
      <w:marRight w:val="0"/>
      <w:marTop w:val="0"/>
      <w:marBottom w:val="0"/>
      <w:divBdr>
        <w:top w:val="none" w:sz="0" w:space="0" w:color="auto"/>
        <w:left w:val="none" w:sz="0" w:space="0" w:color="auto"/>
        <w:bottom w:val="none" w:sz="0" w:space="0" w:color="auto"/>
        <w:right w:val="none" w:sz="0" w:space="0" w:color="auto"/>
      </w:divBdr>
    </w:div>
    <w:div w:id="302928350">
      <w:bodyDiv w:val="1"/>
      <w:marLeft w:val="0"/>
      <w:marRight w:val="0"/>
      <w:marTop w:val="0"/>
      <w:marBottom w:val="0"/>
      <w:divBdr>
        <w:top w:val="none" w:sz="0" w:space="0" w:color="auto"/>
        <w:left w:val="none" w:sz="0" w:space="0" w:color="auto"/>
        <w:bottom w:val="none" w:sz="0" w:space="0" w:color="auto"/>
        <w:right w:val="none" w:sz="0" w:space="0" w:color="auto"/>
      </w:divBdr>
      <w:divsChild>
        <w:div w:id="899631600">
          <w:marLeft w:val="0"/>
          <w:marRight w:val="0"/>
          <w:marTop w:val="0"/>
          <w:marBottom w:val="0"/>
          <w:divBdr>
            <w:top w:val="none" w:sz="0" w:space="0" w:color="auto"/>
            <w:left w:val="none" w:sz="0" w:space="0" w:color="auto"/>
            <w:bottom w:val="none" w:sz="0" w:space="0" w:color="auto"/>
            <w:right w:val="none" w:sz="0" w:space="0" w:color="auto"/>
          </w:divBdr>
        </w:div>
        <w:div w:id="1472476069">
          <w:marLeft w:val="0"/>
          <w:marRight w:val="0"/>
          <w:marTop w:val="0"/>
          <w:marBottom w:val="0"/>
          <w:divBdr>
            <w:top w:val="none" w:sz="0" w:space="0" w:color="auto"/>
            <w:left w:val="none" w:sz="0" w:space="0" w:color="auto"/>
            <w:bottom w:val="none" w:sz="0" w:space="0" w:color="auto"/>
            <w:right w:val="none" w:sz="0" w:space="0" w:color="auto"/>
          </w:divBdr>
        </w:div>
        <w:div w:id="1652517096">
          <w:marLeft w:val="0"/>
          <w:marRight w:val="0"/>
          <w:marTop w:val="0"/>
          <w:marBottom w:val="0"/>
          <w:divBdr>
            <w:top w:val="none" w:sz="0" w:space="0" w:color="auto"/>
            <w:left w:val="none" w:sz="0" w:space="0" w:color="auto"/>
            <w:bottom w:val="none" w:sz="0" w:space="0" w:color="auto"/>
            <w:right w:val="none" w:sz="0" w:space="0" w:color="auto"/>
          </w:divBdr>
        </w:div>
        <w:div w:id="1725913195">
          <w:marLeft w:val="0"/>
          <w:marRight w:val="0"/>
          <w:marTop w:val="0"/>
          <w:marBottom w:val="0"/>
          <w:divBdr>
            <w:top w:val="none" w:sz="0" w:space="0" w:color="auto"/>
            <w:left w:val="none" w:sz="0" w:space="0" w:color="auto"/>
            <w:bottom w:val="none" w:sz="0" w:space="0" w:color="auto"/>
            <w:right w:val="none" w:sz="0" w:space="0" w:color="auto"/>
          </w:divBdr>
        </w:div>
      </w:divsChild>
    </w:div>
    <w:div w:id="307129111">
      <w:bodyDiv w:val="1"/>
      <w:marLeft w:val="0"/>
      <w:marRight w:val="0"/>
      <w:marTop w:val="0"/>
      <w:marBottom w:val="0"/>
      <w:divBdr>
        <w:top w:val="none" w:sz="0" w:space="0" w:color="auto"/>
        <w:left w:val="none" w:sz="0" w:space="0" w:color="auto"/>
        <w:bottom w:val="none" w:sz="0" w:space="0" w:color="auto"/>
        <w:right w:val="none" w:sz="0" w:space="0" w:color="auto"/>
      </w:divBdr>
    </w:div>
    <w:div w:id="309134378">
      <w:bodyDiv w:val="1"/>
      <w:marLeft w:val="0"/>
      <w:marRight w:val="0"/>
      <w:marTop w:val="0"/>
      <w:marBottom w:val="0"/>
      <w:divBdr>
        <w:top w:val="none" w:sz="0" w:space="0" w:color="auto"/>
        <w:left w:val="none" w:sz="0" w:space="0" w:color="auto"/>
        <w:bottom w:val="none" w:sz="0" w:space="0" w:color="auto"/>
        <w:right w:val="none" w:sz="0" w:space="0" w:color="auto"/>
      </w:divBdr>
    </w:div>
    <w:div w:id="311562652">
      <w:bodyDiv w:val="1"/>
      <w:marLeft w:val="0"/>
      <w:marRight w:val="0"/>
      <w:marTop w:val="0"/>
      <w:marBottom w:val="0"/>
      <w:divBdr>
        <w:top w:val="none" w:sz="0" w:space="0" w:color="auto"/>
        <w:left w:val="none" w:sz="0" w:space="0" w:color="auto"/>
        <w:bottom w:val="none" w:sz="0" w:space="0" w:color="auto"/>
        <w:right w:val="none" w:sz="0" w:space="0" w:color="auto"/>
      </w:divBdr>
    </w:div>
    <w:div w:id="386150998">
      <w:bodyDiv w:val="1"/>
      <w:marLeft w:val="0"/>
      <w:marRight w:val="0"/>
      <w:marTop w:val="0"/>
      <w:marBottom w:val="0"/>
      <w:divBdr>
        <w:top w:val="none" w:sz="0" w:space="0" w:color="auto"/>
        <w:left w:val="none" w:sz="0" w:space="0" w:color="auto"/>
        <w:bottom w:val="none" w:sz="0" w:space="0" w:color="auto"/>
        <w:right w:val="none" w:sz="0" w:space="0" w:color="auto"/>
      </w:divBdr>
    </w:div>
    <w:div w:id="423846570">
      <w:bodyDiv w:val="1"/>
      <w:marLeft w:val="0"/>
      <w:marRight w:val="0"/>
      <w:marTop w:val="0"/>
      <w:marBottom w:val="0"/>
      <w:divBdr>
        <w:top w:val="none" w:sz="0" w:space="0" w:color="auto"/>
        <w:left w:val="none" w:sz="0" w:space="0" w:color="auto"/>
        <w:bottom w:val="none" w:sz="0" w:space="0" w:color="auto"/>
        <w:right w:val="none" w:sz="0" w:space="0" w:color="auto"/>
      </w:divBdr>
    </w:div>
    <w:div w:id="497309738">
      <w:bodyDiv w:val="1"/>
      <w:marLeft w:val="0"/>
      <w:marRight w:val="0"/>
      <w:marTop w:val="0"/>
      <w:marBottom w:val="0"/>
      <w:divBdr>
        <w:top w:val="none" w:sz="0" w:space="0" w:color="auto"/>
        <w:left w:val="none" w:sz="0" w:space="0" w:color="auto"/>
        <w:bottom w:val="none" w:sz="0" w:space="0" w:color="auto"/>
        <w:right w:val="none" w:sz="0" w:space="0" w:color="auto"/>
      </w:divBdr>
    </w:div>
    <w:div w:id="500513637">
      <w:bodyDiv w:val="1"/>
      <w:marLeft w:val="0"/>
      <w:marRight w:val="0"/>
      <w:marTop w:val="0"/>
      <w:marBottom w:val="0"/>
      <w:divBdr>
        <w:top w:val="none" w:sz="0" w:space="0" w:color="auto"/>
        <w:left w:val="none" w:sz="0" w:space="0" w:color="auto"/>
        <w:bottom w:val="none" w:sz="0" w:space="0" w:color="auto"/>
        <w:right w:val="none" w:sz="0" w:space="0" w:color="auto"/>
      </w:divBdr>
      <w:divsChild>
        <w:div w:id="532882825">
          <w:marLeft w:val="0"/>
          <w:marRight w:val="0"/>
          <w:marTop w:val="0"/>
          <w:marBottom w:val="0"/>
          <w:divBdr>
            <w:top w:val="none" w:sz="0" w:space="0" w:color="auto"/>
            <w:left w:val="none" w:sz="0" w:space="0" w:color="auto"/>
            <w:bottom w:val="none" w:sz="0" w:space="0" w:color="auto"/>
            <w:right w:val="none" w:sz="0" w:space="0" w:color="auto"/>
          </w:divBdr>
        </w:div>
        <w:div w:id="235670389">
          <w:marLeft w:val="0"/>
          <w:marRight w:val="0"/>
          <w:marTop w:val="0"/>
          <w:marBottom w:val="0"/>
          <w:divBdr>
            <w:top w:val="none" w:sz="0" w:space="0" w:color="auto"/>
            <w:left w:val="none" w:sz="0" w:space="0" w:color="auto"/>
            <w:bottom w:val="none" w:sz="0" w:space="0" w:color="auto"/>
            <w:right w:val="none" w:sz="0" w:space="0" w:color="auto"/>
          </w:divBdr>
        </w:div>
      </w:divsChild>
    </w:div>
    <w:div w:id="506671996">
      <w:bodyDiv w:val="1"/>
      <w:marLeft w:val="0"/>
      <w:marRight w:val="0"/>
      <w:marTop w:val="0"/>
      <w:marBottom w:val="0"/>
      <w:divBdr>
        <w:top w:val="none" w:sz="0" w:space="0" w:color="auto"/>
        <w:left w:val="none" w:sz="0" w:space="0" w:color="auto"/>
        <w:bottom w:val="none" w:sz="0" w:space="0" w:color="auto"/>
        <w:right w:val="none" w:sz="0" w:space="0" w:color="auto"/>
      </w:divBdr>
    </w:div>
    <w:div w:id="584921088">
      <w:bodyDiv w:val="1"/>
      <w:marLeft w:val="0"/>
      <w:marRight w:val="0"/>
      <w:marTop w:val="0"/>
      <w:marBottom w:val="0"/>
      <w:divBdr>
        <w:top w:val="none" w:sz="0" w:space="0" w:color="auto"/>
        <w:left w:val="none" w:sz="0" w:space="0" w:color="auto"/>
        <w:bottom w:val="none" w:sz="0" w:space="0" w:color="auto"/>
        <w:right w:val="none" w:sz="0" w:space="0" w:color="auto"/>
      </w:divBdr>
    </w:div>
    <w:div w:id="640424318">
      <w:bodyDiv w:val="1"/>
      <w:marLeft w:val="0"/>
      <w:marRight w:val="0"/>
      <w:marTop w:val="0"/>
      <w:marBottom w:val="0"/>
      <w:divBdr>
        <w:top w:val="none" w:sz="0" w:space="0" w:color="auto"/>
        <w:left w:val="none" w:sz="0" w:space="0" w:color="auto"/>
        <w:bottom w:val="none" w:sz="0" w:space="0" w:color="auto"/>
        <w:right w:val="none" w:sz="0" w:space="0" w:color="auto"/>
      </w:divBdr>
      <w:divsChild>
        <w:div w:id="976179716">
          <w:marLeft w:val="0"/>
          <w:marRight w:val="0"/>
          <w:marTop w:val="0"/>
          <w:marBottom w:val="0"/>
          <w:divBdr>
            <w:top w:val="none" w:sz="0" w:space="0" w:color="auto"/>
            <w:left w:val="none" w:sz="0" w:space="0" w:color="auto"/>
            <w:bottom w:val="none" w:sz="0" w:space="0" w:color="auto"/>
            <w:right w:val="none" w:sz="0" w:space="0" w:color="auto"/>
          </w:divBdr>
        </w:div>
        <w:div w:id="302933966">
          <w:marLeft w:val="0"/>
          <w:marRight w:val="0"/>
          <w:marTop w:val="0"/>
          <w:marBottom w:val="0"/>
          <w:divBdr>
            <w:top w:val="none" w:sz="0" w:space="0" w:color="auto"/>
            <w:left w:val="none" w:sz="0" w:space="0" w:color="auto"/>
            <w:bottom w:val="none" w:sz="0" w:space="0" w:color="auto"/>
            <w:right w:val="none" w:sz="0" w:space="0" w:color="auto"/>
          </w:divBdr>
        </w:div>
        <w:div w:id="1696809173">
          <w:marLeft w:val="0"/>
          <w:marRight w:val="0"/>
          <w:marTop w:val="0"/>
          <w:marBottom w:val="0"/>
          <w:divBdr>
            <w:top w:val="none" w:sz="0" w:space="0" w:color="auto"/>
            <w:left w:val="none" w:sz="0" w:space="0" w:color="auto"/>
            <w:bottom w:val="none" w:sz="0" w:space="0" w:color="auto"/>
            <w:right w:val="none" w:sz="0" w:space="0" w:color="auto"/>
          </w:divBdr>
        </w:div>
        <w:div w:id="1401443394">
          <w:marLeft w:val="0"/>
          <w:marRight w:val="0"/>
          <w:marTop w:val="0"/>
          <w:marBottom w:val="0"/>
          <w:divBdr>
            <w:top w:val="none" w:sz="0" w:space="0" w:color="auto"/>
            <w:left w:val="none" w:sz="0" w:space="0" w:color="auto"/>
            <w:bottom w:val="none" w:sz="0" w:space="0" w:color="auto"/>
            <w:right w:val="none" w:sz="0" w:space="0" w:color="auto"/>
          </w:divBdr>
        </w:div>
        <w:div w:id="2072075257">
          <w:marLeft w:val="0"/>
          <w:marRight w:val="0"/>
          <w:marTop w:val="0"/>
          <w:marBottom w:val="0"/>
          <w:divBdr>
            <w:top w:val="none" w:sz="0" w:space="0" w:color="auto"/>
            <w:left w:val="none" w:sz="0" w:space="0" w:color="auto"/>
            <w:bottom w:val="none" w:sz="0" w:space="0" w:color="auto"/>
            <w:right w:val="none" w:sz="0" w:space="0" w:color="auto"/>
          </w:divBdr>
        </w:div>
        <w:div w:id="73744520">
          <w:marLeft w:val="0"/>
          <w:marRight w:val="0"/>
          <w:marTop w:val="0"/>
          <w:marBottom w:val="0"/>
          <w:divBdr>
            <w:top w:val="none" w:sz="0" w:space="0" w:color="auto"/>
            <w:left w:val="none" w:sz="0" w:space="0" w:color="auto"/>
            <w:bottom w:val="none" w:sz="0" w:space="0" w:color="auto"/>
            <w:right w:val="none" w:sz="0" w:space="0" w:color="auto"/>
          </w:divBdr>
        </w:div>
        <w:div w:id="1145123774">
          <w:marLeft w:val="0"/>
          <w:marRight w:val="0"/>
          <w:marTop w:val="0"/>
          <w:marBottom w:val="0"/>
          <w:divBdr>
            <w:top w:val="none" w:sz="0" w:space="0" w:color="auto"/>
            <w:left w:val="none" w:sz="0" w:space="0" w:color="auto"/>
            <w:bottom w:val="none" w:sz="0" w:space="0" w:color="auto"/>
            <w:right w:val="none" w:sz="0" w:space="0" w:color="auto"/>
          </w:divBdr>
        </w:div>
        <w:div w:id="626736934">
          <w:marLeft w:val="0"/>
          <w:marRight w:val="0"/>
          <w:marTop w:val="0"/>
          <w:marBottom w:val="0"/>
          <w:divBdr>
            <w:top w:val="none" w:sz="0" w:space="0" w:color="auto"/>
            <w:left w:val="none" w:sz="0" w:space="0" w:color="auto"/>
            <w:bottom w:val="none" w:sz="0" w:space="0" w:color="auto"/>
            <w:right w:val="none" w:sz="0" w:space="0" w:color="auto"/>
          </w:divBdr>
        </w:div>
        <w:div w:id="1009794740">
          <w:marLeft w:val="0"/>
          <w:marRight w:val="0"/>
          <w:marTop w:val="0"/>
          <w:marBottom w:val="0"/>
          <w:divBdr>
            <w:top w:val="none" w:sz="0" w:space="0" w:color="auto"/>
            <w:left w:val="none" w:sz="0" w:space="0" w:color="auto"/>
            <w:bottom w:val="none" w:sz="0" w:space="0" w:color="auto"/>
            <w:right w:val="none" w:sz="0" w:space="0" w:color="auto"/>
          </w:divBdr>
        </w:div>
        <w:div w:id="396173732">
          <w:marLeft w:val="0"/>
          <w:marRight w:val="0"/>
          <w:marTop w:val="0"/>
          <w:marBottom w:val="0"/>
          <w:divBdr>
            <w:top w:val="none" w:sz="0" w:space="0" w:color="auto"/>
            <w:left w:val="none" w:sz="0" w:space="0" w:color="auto"/>
            <w:bottom w:val="none" w:sz="0" w:space="0" w:color="auto"/>
            <w:right w:val="none" w:sz="0" w:space="0" w:color="auto"/>
          </w:divBdr>
        </w:div>
        <w:div w:id="306513477">
          <w:marLeft w:val="0"/>
          <w:marRight w:val="0"/>
          <w:marTop w:val="0"/>
          <w:marBottom w:val="0"/>
          <w:divBdr>
            <w:top w:val="none" w:sz="0" w:space="0" w:color="auto"/>
            <w:left w:val="none" w:sz="0" w:space="0" w:color="auto"/>
            <w:bottom w:val="none" w:sz="0" w:space="0" w:color="auto"/>
            <w:right w:val="none" w:sz="0" w:space="0" w:color="auto"/>
          </w:divBdr>
        </w:div>
        <w:div w:id="421462782">
          <w:marLeft w:val="0"/>
          <w:marRight w:val="0"/>
          <w:marTop w:val="0"/>
          <w:marBottom w:val="0"/>
          <w:divBdr>
            <w:top w:val="none" w:sz="0" w:space="0" w:color="auto"/>
            <w:left w:val="none" w:sz="0" w:space="0" w:color="auto"/>
            <w:bottom w:val="none" w:sz="0" w:space="0" w:color="auto"/>
            <w:right w:val="none" w:sz="0" w:space="0" w:color="auto"/>
          </w:divBdr>
        </w:div>
        <w:div w:id="1098409462">
          <w:marLeft w:val="0"/>
          <w:marRight w:val="0"/>
          <w:marTop w:val="0"/>
          <w:marBottom w:val="0"/>
          <w:divBdr>
            <w:top w:val="none" w:sz="0" w:space="0" w:color="auto"/>
            <w:left w:val="none" w:sz="0" w:space="0" w:color="auto"/>
            <w:bottom w:val="none" w:sz="0" w:space="0" w:color="auto"/>
            <w:right w:val="none" w:sz="0" w:space="0" w:color="auto"/>
          </w:divBdr>
        </w:div>
        <w:div w:id="862212486">
          <w:marLeft w:val="0"/>
          <w:marRight w:val="0"/>
          <w:marTop w:val="0"/>
          <w:marBottom w:val="0"/>
          <w:divBdr>
            <w:top w:val="none" w:sz="0" w:space="0" w:color="auto"/>
            <w:left w:val="none" w:sz="0" w:space="0" w:color="auto"/>
            <w:bottom w:val="none" w:sz="0" w:space="0" w:color="auto"/>
            <w:right w:val="none" w:sz="0" w:space="0" w:color="auto"/>
          </w:divBdr>
        </w:div>
        <w:div w:id="624048930">
          <w:marLeft w:val="0"/>
          <w:marRight w:val="0"/>
          <w:marTop w:val="0"/>
          <w:marBottom w:val="0"/>
          <w:divBdr>
            <w:top w:val="none" w:sz="0" w:space="0" w:color="auto"/>
            <w:left w:val="none" w:sz="0" w:space="0" w:color="auto"/>
            <w:bottom w:val="none" w:sz="0" w:space="0" w:color="auto"/>
            <w:right w:val="none" w:sz="0" w:space="0" w:color="auto"/>
          </w:divBdr>
        </w:div>
        <w:div w:id="773552024">
          <w:marLeft w:val="0"/>
          <w:marRight w:val="0"/>
          <w:marTop w:val="0"/>
          <w:marBottom w:val="0"/>
          <w:divBdr>
            <w:top w:val="none" w:sz="0" w:space="0" w:color="auto"/>
            <w:left w:val="none" w:sz="0" w:space="0" w:color="auto"/>
            <w:bottom w:val="none" w:sz="0" w:space="0" w:color="auto"/>
            <w:right w:val="none" w:sz="0" w:space="0" w:color="auto"/>
          </w:divBdr>
        </w:div>
        <w:div w:id="621764765">
          <w:marLeft w:val="0"/>
          <w:marRight w:val="0"/>
          <w:marTop w:val="0"/>
          <w:marBottom w:val="0"/>
          <w:divBdr>
            <w:top w:val="none" w:sz="0" w:space="0" w:color="auto"/>
            <w:left w:val="none" w:sz="0" w:space="0" w:color="auto"/>
            <w:bottom w:val="none" w:sz="0" w:space="0" w:color="auto"/>
            <w:right w:val="none" w:sz="0" w:space="0" w:color="auto"/>
          </w:divBdr>
        </w:div>
        <w:div w:id="455760613">
          <w:marLeft w:val="0"/>
          <w:marRight w:val="0"/>
          <w:marTop w:val="0"/>
          <w:marBottom w:val="0"/>
          <w:divBdr>
            <w:top w:val="none" w:sz="0" w:space="0" w:color="auto"/>
            <w:left w:val="none" w:sz="0" w:space="0" w:color="auto"/>
            <w:bottom w:val="none" w:sz="0" w:space="0" w:color="auto"/>
            <w:right w:val="none" w:sz="0" w:space="0" w:color="auto"/>
          </w:divBdr>
        </w:div>
        <w:div w:id="608320484">
          <w:marLeft w:val="0"/>
          <w:marRight w:val="0"/>
          <w:marTop w:val="0"/>
          <w:marBottom w:val="0"/>
          <w:divBdr>
            <w:top w:val="none" w:sz="0" w:space="0" w:color="auto"/>
            <w:left w:val="none" w:sz="0" w:space="0" w:color="auto"/>
            <w:bottom w:val="none" w:sz="0" w:space="0" w:color="auto"/>
            <w:right w:val="none" w:sz="0" w:space="0" w:color="auto"/>
          </w:divBdr>
        </w:div>
      </w:divsChild>
    </w:div>
    <w:div w:id="643196662">
      <w:bodyDiv w:val="1"/>
      <w:marLeft w:val="0"/>
      <w:marRight w:val="0"/>
      <w:marTop w:val="0"/>
      <w:marBottom w:val="0"/>
      <w:divBdr>
        <w:top w:val="none" w:sz="0" w:space="0" w:color="auto"/>
        <w:left w:val="none" w:sz="0" w:space="0" w:color="auto"/>
        <w:bottom w:val="none" w:sz="0" w:space="0" w:color="auto"/>
        <w:right w:val="none" w:sz="0" w:space="0" w:color="auto"/>
      </w:divBdr>
    </w:div>
    <w:div w:id="681473253">
      <w:bodyDiv w:val="1"/>
      <w:marLeft w:val="0"/>
      <w:marRight w:val="0"/>
      <w:marTop w:val="0"/>
      <w:marBottom w:val="0"/>
      <w:divBdr>
        <w:top w:val="none" w:sz="0" w:space="0" w:color="auto"/>
        <w:left w:val="none" w:sz="0" w:space="0" w:color="auto"/>
        <w:bottom w:val="none" w:sz="0" w:space="0" w:color="auto"/>
        <w:right w:val="none" w:sz="0" w:space="0" w:color="auto"/>
      </w:divBdr>
    </w:div>
    <w:div w:id="701328039">
      <w:bodyDiv w:val="1"/>
      <w:marLeft w:val="0"/>
      <w:marRight w:val="0"/>
      <w:marTop w:val="0"/>
      <w:marBottom w:val="0"/>
      <w:divBdr>
        <w:top w:val="none" w:sz="0" w:space="0" w:color="auto"/>
        <w:left w:val="none" w:sz="0" w:space="0" w:color="auto"/>
        <w:bottom w:val="none" w:sz="0" w:space="0" w:color="auto"/>
        <w:right w:val="none" w:sz="0" w:space="0" w:color="auto"/>
      </w:divBdr>
    </w:div>
    <w:div w:id="743989135">
      <w:bodyDiv w:val="1"/>
      <w:marLeft w:val="0"/>
      <w:marRight w:val="0"/>
      <w:marTop w:val="0"/>
      <w:marBottom w:val="0"/>
      <w:divBdr>
        <w:top w:val="none" w:sz="0" w:space="0" w:color="auto"/>
        <w:left w:val="none" w:sz="0" w:space="0" w:color="auto"/>
        <w:bottom w:val="none" w:sz="0" w:space="0" w:color="auto"/>
        <w:right w:val="none" w:sz="0" w:space="0" w:color="auto"/>
      </w:divBdr>
      <w:divsChild>
        <w:div w:id="12808251">
          <w:marLeft w:val="0"/>
          <w:marRight w:val="0"/>
          <w:marTop w:val="0"/>
          <w:marBottom w:val="0"/>
          <w:divBdr>
            <w:top w:val="none" w:sz="0" w:space="0" w:color="auto"/>
            <w:left w:val="none" w:sz="0" w:space="0" w:color="auto"/>
            <w:bottom w:val="none" w:sz="0" w:space="0" w:color="auto"/>
            <w:right w:val="none" w:sz="0" w:space="0" w:color="auto"/>
          </w:divBdr>
        </w:div>
        <w:div w:id="1054356458">
          <w:marLeft w:val="0"/>
          <w:marRight w:val="0"/>
          <w:marTop w:val="0"/>
          <w:marBottom w:val="0"/>
          <w:divBdr>
            <w:top w:val="none" w:sz="0" w:space="0" w:color="auto"/>
            <w:left w:val="none" w:sz="0" w:space="0" w:color="auto"/>
            <w:bottom w:val="none" w:sz="0" w:space="0" w:color="auto"/>
            <w:right w:val="none" w:sz="0" w:space="0" w:color="auto"/>
          </w:divBdr>
        </w:div>
      </w:divsChild>
    </w:div>
    <w:div w:id="795681769">
      <w:bodyDiv w:val="1"/>
      <w:marLeft w:val="0"/>
      <w:marRight w:val="0"/>
      <w:marTop w:val="0"/>
      <w:marBottom w:val="0"/>
      <w:divBdr>
        <w:top w:val="none" w:sz="0" w:space="0" w:color="auto"/>
        <w:left w:val="none" w:sz="0" w:space="0" w:color="auto"/>
        <w:bottom w:val="none" w:sz="0" w:space="0" w:color="auto"/>
        <w:right w:val="none" w:sz="0" w:space="0" w:color="auto"/>
      </w:divBdr>
    </w:div>
    <w:div w:id="876771841">
      <w:bodyDiv w:val="1"/>
      <w:marLeft w:val="0"/>
      <w:marRight w:val="0"/>
      <w:marTop w:val="0"/>
      <w:marBottom w:val="0"/>
      <w:divBdr>
        <w:top w:val="none" w:sz="0" w:space="0" w:color="auto"/>
        <w:left w:val="none" w:sz="0" w:space="0" w:color="auto"/>
        <w:bottom w:val="none" w:sz="0" w:space="0" w:color="auto"/>
        <w:right w:val="none" w:sz="0" w:space="0" w:color="auto"/>
      </w:divBdr>
    </w:div>
    <w:div w:id="877736705">
      <w:bodyDiv w:val="1"/>
      <w:marLeft w:val="0"/>
      <w:marRight w:val="0"/>
      <w:marTop w:val="0"/>
      <w:marBottom w:val="0"/>
      <w:divBdr>
        <w:top w:val="none" w:sz="0" w:space="0" w:color="auto"/>
        <w:left w:val="none" w:sz="0" w:space="0" w:color="auto"/>
        <w:bottom w:val="none" w:sz="0" w:space="0" w:color="auto"/>
        <w:right w:val="none" w:sz="0" w:space="0" w:color="auto"/>
      </w:divBdr>
    </w:div>
    <w:div w:id="901792709">
      <w:bodyDiv w:val="1"/>
      <w:marLeft w:val="0"/>
      <w:marRight w:val="0"/>
      <w:marTop w:val="0"/>
      <w:marBottom w:val="0"/>
      <w:divBdr>
        <w:top w:val="none" w:sz="0" w:space="0" w:color="auto"/>
        <w:left w:val="none" w:sz="0" w:space="0" w:color="auto"/>
        <w:bottom w:val="none" w:sz="0" w:space="0" w:color="auto"/>
        <w:right w:val="none" w:sz="0" w:space="0" w:color="auto"/>
      </w:divBdr>
    </w:div>
    <w:div w:id="939723255">
      <w:bodyDiv w:val="1"/>
      <w:marLeft w:val="0"/>
      <w:marRight w:val="0"/>
      <w:marTop w:val="0"/>
      <w:marBottom w:val="0"/>
      <w:divBdr>
        <w:top w:val="none" w:sz="0" w:space="0" w:color="auto"/>
        <w:left w:val="none" w:sz="0" w:space="0" w:color="auto"/>
        <w:bottom w:val="none" w:sz="0" w:space="0" w:color="auto"/>
        <w:right w:val="none" w:sz="0" w:space="0" w:color="auto"/>
      </w:divBdr>
    </w:div>
    <w:div w:id="950238638">
      <w:bodyDiv w:val="1"/>
      <w:marLeft w:val="0"/>
      <w:marRight w:val="0"/>
      <w:marTop w:val="0"/>
      <w:marBottom w:val="0"/>
      <w:divBdr>
        <w:top w:val="none" w:sz="0" w:space="0" w:color="auto"/>
        <w:left w:val="none" w:sz="0" w:space="0" w:color="auto"/>
        <w:bottom w:val="none" w:sz="0" w:space="0" w:color="auto"/>
        <w:right w:val="none" w:sz="0" w:space="0" w:color="auto"/>
      </w:divBdr>
    </w:div>
    <w:div w:id="974944769">
      <w:bodyDiv w:val="1"/>
      <w:marLeft w:val="0"/>
      <w:marRight w:val="0"/>
      <w:marTop w:val="0"/>
      <w:marBottom w:val="0"/>
      <w:divBdr>
        <w:top w:val="none" w:sz="0" w:space="0" w:color="auto"/>
        <w:left w:val="none" w:sz="0" w:space="0" w:color="auto"/>
        <w:bottom w:val="none" w:sz="0" w:space="0" w:color="auto"/>
        <w:right w:val="none" w:sz="0" w:space="0" w:color="auto"/>
      </w:divBdr>
    </w:div>
    <w:div w:id="992493325">
      <w:bodyDiv w:val="1"/>
      <w:marLeft w:val="0"/>
      <w:marRight w:val="0"/>
      <w:marTop w:val="0"/>
      <w:marBottom w:val="0"/>
      <w:divBdr>
        <w:top w:val="none" w:sz="0" w:space="0" w:color="auto"/>
        <w:left w:val="none" w:sz="0" w:space="0" w:color="auto"/>
        <w:bottom w:val="none" w:sz="0" w:space="0" w:color="auto"/>
        <w:right w:val="none" w:sz="0" w:space="0" w:color="auto"/>
      </w:divBdr>
    </w:div>
    <w:div w:id="1010762803">
      <w:bodyDiv w:val="1"/>
      <w:marLeft w:val="0"/>
      <w:marRight w:val="0"/>
      <w:marTop w:val="0"/>
      <w:marBottom w:val="0"/>
      <w:divBdr>
        <w:top w:val="none" w:sz="0" w:space="0" w:color="auto"/>
        <w:left w:val="none" w:sz="0" w:space="0" w:color="auto"/>
        <w:bottom w:val="none" w:sz="0" w:space="0" w:color="auto"/>
        <w:right w:val="none" w:sz="0" w:space="0" w:color="auto"/>
      </w:divBdr>
    </w:div>
    <w:div w:id="1042245188">
      <w:bodyDiv w:val="1"/>
      <w:marLeft w:val="0"/>
      <w:marRight w:val="0"/>
      <w:marTop w:val="0"/>
      <w:marBottom w:val="0"/>
      <w:divBdr>
        <w:top w:val="none" w:sz="0" w:space="0" w:color="auto"/>
        <w:left w:val="none" w:sz="0" w:space="0" w:color="auto"/>
        <w:bottom w:val="none" w:sz="0" w:space="0" w:color="auto"/>
        <w:right w:val="none" w:sz="0" w:space="0" w:color="auto"/>
      </w:divBdr>
    </w:div>
    <w:div w:id="1049652740">
      <w:bodyDiv w:val="1"/>
      <w:marLeft w:val="0"/>
      <w:marRight w:val="0"/>
      <w:marTop w:val="0"/>
      <w:marBottom w:val="0"/>
      <w:divBdr>
        <w:top w:val="none" w:sz="0" w:space="0" w:color="auto"/>
        <w:left w:val="none" w:sz="0" w:space="0" w:color="auto"/>
        <w:bottom w:val="none" w:sz="0" w:space="0" w:color="auto"/>
        <w:right w:val="none" w:sz="0" w:space="0" w:color="auto"/>
      </w:divBdr>
      <w:divsChild>
        <w:div w:id="674725626">
          <w:marLeft w:val="0"/>
          <w:marRight w:val="0"/>
          <w:marTop w:val="0"/>
          <w:marBottom w:val="0"/>
          <w:divBdr>
            <w:top w:val="none" w:sz="0" w:space="0" w:color="auto"/>
            <w:left w:val="none" w:sz="0" w:space="0" w:color="auto"/>
            <w:bottom w:val="none" w:sz="0" w:space="0" w:color="auto"/>
            <w:right w:val="none" w:sz="0" w:space="0" w:color="auto"/>
          </w:divBdr>
        </w:div>
        <w:div w:id="275717457">
          <w:marLeft w:val="0"/>
          <w:marRight w:val="0"/>
          <w:marTop w:val="0"/>
          <w:marBottom w:val="0"/>
          <w:divBdr>
            <w:top w:val="none" w:sz="0" w:space="0" w:color="auto"/>
            <w:left w:val="none" w:sz="0" w:space="0" w:color="auto"/>
            <w:bottom w:val="none" w:sz="0" w:space="0" w:color="auto"/>
            <w:right w:val="none" w:sz="0" w:space="0" w:color="auto"/>
          </w:divBdr>
          <w:divsChild>
            <w:div w:id="687870247">
              <w:marLeft w:val="0"/>
              <w:marRight w:val="0"/>
              <w:marTop w:val="30"/>
              <w:marBottom w:val="30"/>
              <w:divBdr>
                <w:top w:val="none" w:sz="0" w:space="0" w:color="auto"/>
                <w:left w:val="none" w:sz="0" w:space="0" w:color="auto"/>
                <w:bottom w:val="none" w:sz="0" w:space="0" w:color="auto"/>
                <w:right w:val="none" w:sz="0" w:space="0" w:color="auto"/>
              </w:divBdr>
              <w:divsChild>
                <w:div w:id="1829781564">
                  <w:marLeft w:val="0"/>
                  <w:marRight w:val="0"/>
                  <w:marTop w:val="0"/>
                  <w:marBottom w:val="0"/>
                  <w:divBdr>
                    <w:top w:val="none" w:sz="0" w:space="0" w:color="auto"/>
                    <w:left w:val="none" w:sz="0" w:space="0" w:color="auto"/>
                    <w:bottom w:val="none" w:sz="0" w:space="0" w:color="auto"/>
                    <w:right w:val="none" w:sz="0" w:space="0" w:color="auto"/>
                  </w:divBdr>
                  <w:divsChild>
                    <w:div w:id="1547909647">
                      <w:marLeft w:val="0"/>
                      <w:marRight w:val="0"/>
                      <w:marTop w:val="0"/>
                      <w:marBottom w:val="0"/>
                      <w:divBdr>
                        <w:top w:val="none" w:sz="0" w:space="0" w:color="auto"/>
                        <w:left w:val="none" w:sz="0" w:space="0" w:color="auto"/>
                        <w:bottom w:val="none" w:sz="0" w:space="0" w:color="auto"/>
                        <w:right w:val="none" w:sz="0" w:space="0" w:color="auto"/>
                      </w:divBdr>
                    </w:div>
                  </w:divsChild>
                </w:div>
                <w:div w:id="165173336">
                  <w:marLeft w:val="0"/>
                  <w:marRight w:val="0"/>
                  <w:marTop w:val="0"/>
                  <w:marBottom w:val="0"/>
                  <w:divBdr>
                    <w:top w:val="none" w:sz="0" w:space="0" w:color="auto"/>
                    <w:left w:val="none" w:sz="0" w:space="0" w:color="auto"/>
                    <w:bottom w:val="none" w:sz="0" w:space="0" w:color="auto"/>
                    <w:right w:val="none" w:sz="0" w:space="0" w:color="auto"/>
                  </w:divBdr>
                  <w:divsChild>
                    <w:div w:id="1309242967">
                      <w:marLeft w:val="0"/>
                      <w:marRight w:val="0"/>
                      <w:marTop w:val="0"/>
                      <w:marBottom w:val="0"/>
                      <w:divBdr>
                        <w:top w:val="none" w:sz="0" w:space="0" w:color="auto"/>
                        <w:left w:val="none" w:sz="0" w:space="0" w:color="auto"/>
                        <w:bottom w:val="none" w:sz="0" w:space="0" w:color="auto"/>
                        <w:right w:val="none" w:sz="0" w:space="0" w:color="auto"/>
                      </w:divBdr>
                    </w:div>
                  </w:divsChild>
                </w:div>
                <w:div w:id="2087871448">
                  <w:marLeft w:val="0"/>
                  <w:marRight w:val="0"/>
                  <w:marTop w:val="0"/>
                  <w:marBottom w:val="0"/>
                  <w:divBdr>
                    <w:top w:val="none" w:sz="0" w:space="0" w:color="auto"/>
                    <w:left w:val="none" w:sz="0" w:space="0" w:color="auto"/>
                    <w:bottom w:val="none" w:sz="0" w:space="0" w:color="auto"/>
                    <w:right w:val="none" w:sz="0" w:space="0" w:color="auto"/>
                  </w:divBdr>
                  <w:divsChild>
                    <w:div w:id="1362432765">
                      <w:marLeft w:val="0"/>
                      <w:marRight w:val="0"/>
                      <w:marTop w:val="0"/>
                      <w:marBottom w:val="0"/>
                      <w:divBdr>
                        <w:top w:val="none" w:sz="0" w:space="0" w:color="auto"/>
                        <w:left w:val="none" w:sz="0" w:space="0" w:color="auto"/>
                        <w:bottom w:val="none" w:sz="0" w:space="0" w:color="auto"/>
                        <w:right w:val="none" w:sz="0" w:space="0" w:color="auto"/>
                      </w:divBdr>
                    </w:div>
                  </w:divsChild>
                </w:div>
                <w:div w:id="1498225269">
                  <w:marLeft w:val="0"/>
                  <w:marRight w:val="0"/>
                  <w:marTop w:val="0"/>
                  <w:marBottom w:val="0"/>
                  <w:divBdr>
                    <w:top w:val="none" w:sz="0" w:space="0" w:color="auto"/>
                    <w:left w:val="none" w:sz="0" w:space="0" w:color="auto"/>
                    <w:bottom w:val="none" w:sz="0" w:space="0" w:color="auto"/>
                    <w:right w:val="none" w:sz="0" w:space="0" w:color="auto"/>
                  </w:divBdr>
                  <w:divsChild>
                    <w:div w:id="180435310">
                      <w:marLeft w:val="0"/>
                      <w:marRight w:val="0"/>
                      <w:marTop w:val="0"/>
                      <w:marBottom w:val="0"/>
                      <w:divBdr>
                        <w:top w:val="none" w:sz="0" w:space="0" w:color="auto"/>
                        <w:left w:val="none" w:sz="0" w:space="0" w:color="auto"/>
                        <w:bottom w:val="none" w:sz="0" w:space="0" w:color="auto"/>
                        <w:right w:val="none" w:sz="0" w:space="0" w:color="auto"/>
                      </w:divBdr>
                    </w:div>
                  </w:divsChild>
                </w:div>
                <w:div w:id="1896812297">
                  <w:marLeft w:val="0"/>
                  <w:marRight w:val="0"/>
                  <w:marTop w:val="0"/>
                  <w:marBottom w:val="0"/>
                  <w:divBdr>
                    <w:top w:val="none" w:sz="0" w:space="0" w:color="auto"/>
                    <w:left w:val="none" w:sz="0" w:space="0" w:color="auto"/>
                    <w:bottom w:val="none" w:sz="0" w:space="0" w:color="auto"/>
                    <w:right w:val="none" w:sz="0" w:space="0" w:color="auto"/>
                  </w:divBdr>
                  <w:divsChild>
                    <w:div w:id="2069915024">
                      <w:marLeft w:val="0"/>
                      <w:marRight w:val="0"/>
                      <w:marTop w:val="0"/>
                      <w:marBottom w:val="0"/>
                      <w:divBdr>
                        <w:top w:val="none" w:sz="0" w:space="0" w:color="auto"/>
                        <w:left w:val="none" w:sz="0" w:space="0" w:color="auto"/>
                        <w:bottom w:val="none" w:sz="0" w:space="0" w:color="auto"/>
                        <w:right w:val="none" w:sz="0" w:space="0" w:color="auto"/>
                      </w:divBdr>
                    </w:div>
                  </w:divsChild>
                </w:div>
                <w:div w:id="610169411">
                  <w:marLeft w:val="0"/>
                  <w:marRight w:val="0"/>
                  <w:marTop w:val="0"/>
                  <w:marBottom w:val="0"/>
                  <w:divBdr>
                    <w:top w:val="none" w:sz="0" w:space="0" w:color="auto"/>
                    <w:left w:val="none" w:sz="0" w:space="0" w:color="auto"/>
                    <w:bottom w:val="none" w:sz="0" w:space="0" w:color="auto"/>
                    <w:right w:val="none" w:sz="0" w:space="0" w:color="auto"/>
                  </w:divBdr>
                  <w:divsChild>
                    <w:div w:id="1366710869">
                      <w:marLeft w:val="0"/>
                      <w:marRight w:val="0"/>
                      <w:marTop w:val="0"/>
                      <w:marBottom w:val="0"/>
                      <w:divBdr>
                        <w:top w:val="none" w:sz="0" w:space="0" w:color="auto"/>
                        <w:left w:val="none" w:sz="0" w:space="0" w:color="auto"/>
                        <w:bottom w:val="none" w:sz="0" w:space="0" w:color="auto"/>
                        <w:right w:val="none" w:sz="0" w:space="0" w:color="auto"/>
                      </w:divBdr>
                    </w:div>
                  </w:divsChild>
                </w:div>
                <w:div w:id="1675841443">
                  <w:marLeft w:val="0"/>
                  <w:marRight w:val="0"/>
                  <w:marTop w:val="0"/>
                  <w:marBottom w:val="0"/>
                  <w:divBdr>
                    <w:top w:val="none" w:sz="0" w:space="0" w:color="auto"/>
                    <w:left w:val="none" w:sz="0" w:space="0" w:color="auto"/>
                    <w:bottom w:val="none" w:sz="0" w:space="0" w:color="auto"/>
                    <w:right w:val="none" w:sz="0" w:space="0" w:color="auto"/>
                  </w:divBdr>
                  <w:divsChild>
                    <w:div w:id="772475714">
                      <w:marLeft w:val="0"/>
                      <w:marRight w:val="0"/>
                      <w:marTop w:val="0"/>
                      <w:marBottom w:val="0"/>
                      <w:divBdr>
                        <w:top w:val="none" w:sz="0" w:space="0" w:color="auto"/>
                        <w:left w:val="none" w:sz="0" w:space="0" w:color="auto"/>
                        <w:bottom w:val="none" w:sz="0" w:space="0" w:color="auto"/>
                        <w:right w:val="none" w:sz="0" w:space="0" w:color="auto"/>
                      </w:divBdr>
                    </w:div>
                  </w:divsChild>
                </w:div>
                <w:div w:id="105584488">
                  <w:marLeft w:val="0"/>
                  <w:marRight w:val="0"/>
                  <w:marTop w:val="0"/>
                  <w:marBottom w:val="0"/>
                  <w:divBdr>
                    <w:top w:val="none" w:sz="0" w:space="0" w:color="auto"/>
                    <w:left w:val="none" w:sz="0" w:space="0" w:color="auto"/>
                    <w:bottom w:val="none" w:sz="0" w:space="0" w:color="auto"/>
                    <w:right w:val="none" w:sz="0" w:space="0" w:color="auto"/>
                  </w:divBdr>
                  <w:divsChild>
                    <w:div w:id="1012685327">
                      <w:marLeft w:val="0"/>
                      <w:marRight w:val="0"/>
                      <w:marTop w:val="0"/>
                      <w:marBottom w:val="0"/>
                      <w:divBdr>
                        <w:top w:val="none" w:sz="0" w:space="0" w:color="auto"/>
                        <w:left w:val="none" w:sz="0" w:space="0" w:color="auto"/>
                        <w:bottom w:val="none" w:sz="0" w:space="0" w:color="auto"/>
                        <w:right w:val="none" w:sz="0" w:space="0" w:color="auto"/>
                      </w:divBdr>
                    </w:div>
                  </w:divsChild>
                </w:div>
                <w:div w:id="45224964">
                  <w:marLeft w:val="0"/>
                  <w:marRight w:val="0"/>
                  <w:marTop w:val="0"/>
                  <w:marBottom w:val="0"/>
                  <w:divBdr>
                    <w:top w:val="none" w:sz="0" w:space="0" w:color="auto"/>
                    <w:left w:val="none" w:sz="0" w:space="0" w:color="auto"/>
                    <w:bottom w:val="none" w:sz="0" w:space="0" w:color="auto"/>
                    <w:right w:val="none" w:sz="0" w:space="0" w:color="auto"/>
                  </w:divBdr>
                  <w:divsChild>
                    <w:div w:id="2072194635">
                      <w:marLeft w:val="0"/>
                      <w:marRight w:val="0"/>
                      <w:marTop w:val="0"/>
                      <w:marBottom w:val="0"/>
                      <w:divBdr>
                        <w:top w:val="none" w:sz="0" w:space="0" w:color="auto"/>
                        <w:left w:val="none" w:sz="0" w:space="0" w:color="auto"/>
                        <w:bottom w:val="none" w:sz="0" w:space="0" w:color="auto"/>
                        <w:right w:val="none" w:sz="0" w:space="0" w:color="auto"/>
                      </w:divBdr>
                    </w:div>
                  </w:divsChild>
                </w:div>
                <w:div w:id="662272009">
                  <w:marLeft w:val="0"/>
                  <w:marRight w:val="0"/>
                  <w:marTop w:val="0"/>
                  <w:marBottom w:val="0"/>
                  <w:divBdr>
                    <w:top w:val="none" w:sz="0" w:space="0" w:color="auto"/>
                    <w:left w:val="none" w:sz="0" w:space="0" w:color="auto"/>
                    <w:bottom w:val="none" w:sz="0" w:space="0" w:color="auto"/>
                    <w:right w:val="none" w:sz="0" w:space="0" w:color="auto"/>
                  </w:divBdr>
                  <w:divsChild>
                    <w:div w:id="1697076958">
                      <w:marLeft w:val="0"/>
                      <w:marRight w:val="0"/>
                      <w:marTop w:val="0"/>
                      <w:marBottom w:val="0"/>
                      <w:divBdr>
                        <w:top w:val="none" w:sz="0" w:space="0" w:color="auto"/>
                        <w:left w:val="none" w:sz="0" w:space="0" w:color="auto"/>
                        <w:bottom w:val="none" w:sz="0" w:space="0" w:color="auto"/>
                        <w:right w:val="none" w:sz="0" w:space="0" w:color="auto"/>
                      </w:divBdr>
                    </w:div>
                  </w:divsChild>
                </w:div>
                <w:div w:id="255674551">
                  <w:marLeft w:val="0"/>
                  <w:marRight w:val="0"/>
                  <w:marTop w:val="0"/>
                  <w:marBottom w:val="0"/>
                  <w:divBdr>
                    <w:top w:val="none" w:sz="0" w:space="0" w:color="auto"/>
                    <w:left w:val="none" w:sz="0" w:space="0" w:color="auto"/>
                    <w:bottom w:val="none" w:sz="0" w:space="0" w:color="auto"/>
                    <w:right w:val="none" w:sz="0" w:space="0" w:color="auto"/>
                  </w:divBdr>
                  <w:divsChild>
                    <w:div w:id="577641361">
                      <w:marLeft w:val="0"/>
                      <w:marRight w:val="0"/>
                      <w:marTop w:val="0"/>
                      <w:marBottom w:val="0"/>
                      <w:divBdr>
                        <w:top w:val="none" w:sz="0" w:space="0" w:color="auto"/>
                        <w:left w:val="none" w:sz="0" w:space="0" w:color="auto"/>
                        <w:bottom w:val="none" w:sz="0" w:space="0" w:color="auto"/>
                        <w:right w:val="none" w:sz="0" w:space="0" w:color="auto"/>
                      </w:divBdr>
                    </w:div>
                  </w:divsChild>
                </w:div>
                <w:div w:id="1051805740">
                  <w:marLeft w:val="0"/>
                  <w:marRight w:val="0"/>
                  <w:marTop w:val="0"/>
                  <w:marBottom w:val="0"/>
                  <w:divBdr>
                    <w:top w:val="none" w:sz="0" w:space="0" w:color="auto"/>
                    <w:left w:val="none" w:sz="0" w:space="0" w:color="auto"/>
                    <w:bottom w:val="none" w:sz="0" w:space="0" w:color="auto"/>
                    <w:right w:val="none" w:sz="0" w:space="0" w:color="auto"/>
                  </w:divBdr>
                  <w:divsChild>
                    <w:div w:id="749546367">
                      <w:marLeft w:val="0"/>
                      <w:marRight w:val="0"/>
                      <w:marTop w:val="0"/>
                      <w:marBottom w:val="0"/>
                      <w:divBdr>
                        <w:top w:val="none" w:sz="0" w:space="0" w:color="auto"/>
                        <w:left w:val="none" w:sz="0" w:space="0" w:color="auto"/>
                        <w:bottom w:val="none" w:sz="0" w:space="0" w:color="auto"/>
                        <w:right w:val="none" w:sz="0" w:space="0" w:color="auto"/>
                      </w:divBdr>
                    </w:div>
                  </w:divsChild>
                </w:div>
                <w:div w:id="1428116226">
                  <w:marLeft w:val="0"/>
                  <w:marRight w:val="0"/>
                  <w:marTop w:val="0"/>
                  <w:marBottom w:val="0"/>
                  <w:divBdr>
                    <w:top w:val="none" w:sz="0" w:space="0" w:color="auto"/>
                    <w:left w:val="none" w:sz="0" w:space="0" w:color="auto"/>
                    <w:bottom w:val="none" w:sz="0" w:space="0" w:color="auto"/>
                    <w:right w:val="none" w:sz="0" w:space="0" w:color="auto"/>
                  </w:divBdr>
                  <w:divsChild>
                    <w:div w:id="1544708118">
                      <w:marLeft w:val="0"/>
                      <w:marRight w:val="0"/>
                      <w:marTop w:val="0"/>
                      <w:marBottom w:val="0"/>
                      <w:divBdr>
                        <w:top w:val="none" w:sz="0" w:space="0" w:color="auto"/>
                        <w:left w:val="none" w:sz="0" w:space="0" w:color="auto"/>
                        <w:bottom w:val="none" w:sz="0" w:space="0" w:color="auto"/>
                        <w:right w:val="none" w:sz="0" w:space="0" w:color="auto"/>
                      </w:divBdr>
                    </w:div>
                  </w:divsChild>
                </w:div>
                <w:div w:id="814562106">
                  <w:marLeft w:val="0"/>
                  <w:marRight w:val="0"/>
                  <w:marTop w:val="0"/>
                  <w:marBottom w:val="0"/>
                  <w:divBdr>
                    <w:top w:val="none" w:sz="0" w:space="0" w:color="auto"/>
                    <w:left w:val="none" w:sz="0" w:space="0" w:color="auto"/>
                    <w:bottom w:val="none" w:sz="0" w:space="0" w:color="auto"/>
                    <w:right w:val="none" w:sz="0" w:space="0" w:color="auto"/>
                  </w:divBdr>
                  <w:divsChild>
                    <w:div w:id="579288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5780790">
      <w:bodyDiv w:val="1"/>
      <w:marLeft w:val="0"/>
      <w:marRight w:val="0"/>
      <w:marTop w:val="0"/>
      <w:marBottom w:val="0"/>
      <w:divBdr>
        <w:top w:val="none" w:sz="0" w:space="0" w:color="auto"/>
        <w:left w:val="none" w:sz="0" w:space="0" w:color="auto"/>
        <w:bottom w:val="none" w:sz="0" w:space="0" w:color="auto"/>
        <w:right w:val="none" w:sz="0" w:space="0" w:color="auto"/>
      </w:divBdr>
    </w:div>
    <w:div w:id="1101219139">
      <w:bodyDiv w:val="1"/>
      <w:marLeft w:val="0"/>
      <w:marRight w:val="0"/>
      <w:marTop w:val="0"/>
      <w:marBottom w:val="0"/>
      <w:divBdr>
        <w:top w:val="none" w:sz="0" w:space="0" w:color="auto"/>
        <w:left w:val="none" w:sz="0" w:space="0" w:color="auto"/>
        <w:bottom w:val="none" w:sz="0" w:space="0" w:color="auto"/>
        <w:right w:val="none" w:sz="0" w:space="0" w:color="auto"/>
      </w:divBdr>
    </w:div>
    <w:div w:id="1109200500">
      <w:bodyDiv w:val="1"/>
      <w:marLeft w:val="0"/>
      <w:marRight w:val="0"/>
      <w:marTop w:val="0"/>
      <w:marBottom w:val="0"/>
      <w:divBdr>
        <w:top w:val="none" w:sz="0" w:space="0" w:color="auto"/>
        <w:left w:val="none" w:sz="0" w:space="0" w:color="auto"/>
        <w:bottom w:val="none" w:sz="0" w:space="0" w:color="auto"/>
        <w:right w:val="none" w:sz="0" w:space="0" w:color="auto"/>
      </w:divBdr>
    </w:div>
    <w:div w:id="1117334693">
      <w:bodyDiv w:val="1"/>
      <w:marLeft w:val="0"/>
      <w:marRight w:val="0"/>
      <w:marTop w:val="0"/>
      <w:marBottom w:val="0"/>
      <w:divBdr>
        <w:top w:val="none" w:sz="0" w:space="0" w:color="auto"/>
        <w:left w:val="none" w:sz="0" w:space="0" w:color="auto"/>
        <w:bottom w:val="none" w:sz="0" w:space="0" w:color="auto"/>
        <w:right w:val="none" w:sz="0" w:space="0" w:color="auto"/>
      </w:divBdr>
    </w:div>
    <w:div w:id="1169561424">
      <w:bodyDiv w:val="1"/>
      <w:marLeft w:val="0"/>
      <w:marRight w:val="0"/>
      <w:marTop w:val="0"/>
      <w:marBottom w:val="0"/>
      <w:divBdr>
        <w:top w:val="none" w:sz="0" w:space="0" w:color="auto"/>
        <w:left w:val="none" w:sz="0" w:space="0" w:color="auto"/>
        <w:bottom w:val="none" w:sz="0" w:space="0" w:color="auto"/>
        <w:right w:val="none" w:sz="0" w:space="0" w:color="auto"/>
      </w:divBdr>
    </w:div>
    <w:div w:id="1174800965">
      <w:bodyDiv w:val="1"/>
      <w:marLeft w:val="0"/>
      <w:marRight w:val="0"/>
      <w:marTop w:val="0"/>
      <w:marBottom w:val="0"/>
      <w:divBdr>
        <w:top w:val="none" w:sz="0" w:space="0" w:color="auto"/>
        <w:left w:val="none" w:sz="0" w:space="0" w:color="auto"/>
        <w:bottom w:val="none" w:sz="0" w:space="0" w:color="auto"/>
        <w:right w:val="none" w:sz="0" w:space="0" w:color="auto"/>
      </w:divBdr>
    </w:div>
    <w:div w:id="1200510807">
      <w:bodyDiv w:val="1"/>
      <w:marLeft w:val="0"/>
      <w:marRight w:val="0"/>
      <w:marTop w:val="0"/>
      <w:marBottom w:val="0"/>
      <w:divBdr>
        <w:top w:val="none" w:sz="0" w:space="0" w:color="auto"/>
        <w:left w:val="none" w:sz="0" w:space="0" w:color="auto"/>
        <w:bottom w:val="none" w:sz="0" w:space="0" w:color="auto"/>
        <w:right w:val="none" w:sz="0" w:space="0" w:color="auto"/>
      </w:divBdr>
    </w:div>
    <w:div w:id="1238054213">
      <w:bodyDiv w:val="1"/>
      <w:marLeft w:val="0"/>
      <w:marRight w:val="0"/>
      <w:marTop w:val="0"/>
      <w:marBottom w:val="0"/>
      <w:divBdr>
        <w:top w:val="none" w:sz="0" w:space="0" w:color="auto"/>
        <w:left w:val="none" w:sz="0" w:space="0" w:color="auto"/>
        <w:bottom w:val="none" w:sz="0" w:space="0" w:color="auto"/>
        <w:right w:val="none" w:sz="0" w:space="0" w:color="auto"/>
      </w:divBdr>
    </w:div>
    <w:div w:id="1318991957">
      <w:bodyDiv w:val="1"/>
      <w:marLeft w:val="0"/>
      <w:marRight w:val="0"/>
      <w:marTop w:val="0"/>
      <w:marBottom w:val="0"/>
      <w:divBdr>
        <w:top w:val="none" w:sz="0" w:space="0" w:color="auto"/>
        <w:left w:val="none" w:sz="0" w:space="0" w:color="auto"/>
        <w:bottom w:val="none" w:sz="0" w:space="0" w:color="auto"/>
        <w:right w:val="none" w:sz="0" w:space="0" w:color="auto"/>
      </w:divBdr>
    </w:div>
    <w:div w:id="1343704122">
      <w:bodyDiv w:val="1"/>
      <w:marLeft w:val="0"/>
      <w:marRight w:val="0"/>
      <w:marTop w:val="0"/>
      <w:marBottom w:val="0"/>
      <w:divBdr>
        <w:top w:val="none" w:sz="0" w:space="0" w:color="auto"/>
        <w:left w:val="none" w:sz="0" w:space="0" w:color="auto"/>
        <w:bottom w:val="none" w:sz="0" w:space="0" w:color="auto"/>
        <w:right w:val="none" w:sz="0" w:space="0" w:color="auto"/>
      </w:divBdr>
    </w:div>
    <w:div w:id="1512329055">
      <w:bodyDiv w:val="1"/>
      <w:marLeft w:val="0"/>
      <w:marRight w:val="0"/>
      <w:marTop w:val="0"/>
      <w:marBottom w:val="0"/>
      <w:divBdr>
        <w:top w:val="none" w:sz="0" w:space="0" w:color="auto"/>
        <w:left w:val="none" w:sz="0" w:space="0" w:color="auto"/>
        <w:bottom w:val="none" w:sz="0" w:space="0" w:color="auto"/>
        <w:right w:val="none" w:sz="0" w:space="0" w:color="auto"/>
      </w:divBdr>
    </w:div>
    <w:div w:id="1516385716">
      <w:bodyDiv w:val="1"/>
      <w:marLeft w:val="0"/>
      <w:marRight w:val="0"/>
      <w:marTop w:val="0"/>
      <w:marBottom w:val="0"/>
      <w:divBdr>
        <w:top w:val="none" w:sz="0" w:space="0" w:color="auto"/>
        <w:left w:val="none" w:sz="0" w:space="0" w:color="auto"/>
        <w:bottom w:val="none" w:sz="0" w:space="0" w:color="auto"/>
        <w:right w:val="none" w:sz="0" w:space="0" w:color="auto"/>
      </w:divBdr>
    </w:div>
    <w:div w:id="1545407145">
      <w:bodyDiv w:val="1"/>
      <w:marLeft w:val="0"/>
      <w:marRight w:val="0"/>
      <w:marTop w:val="0"/>
      <w:marBottom w:val="0"/>
      <w:divBdr>
        <w:top w:val="none" w:sz="0" w:space="0" w:color="auto"/>
        <w:left w:val="none" w:sz="0" w:space="0" w:color="auto"/>
        <w:bottom w:val="none" w:sz="0" w:space="0" w:color="auto"/>
        <w:right w:val="none" w:sz="0" w:space="0" w:color="auto"/>
      </w:divBdr>
    </w:div>
    <w:div w:id="1561210555">
      <w:bodyDiv w:val="1"/>
      <w:marLeft w:val="0"/>
      <w:marRight w:val="0"/>
      <w:marTop w:val="0"/>
      <w:marBottom w:val="0"/>
      <w:divBdr>
        <w:top w:val="none" w:sz="0" w:space="0" w:color="auto"/>
        <w:left w:val="none" w:sz="0" w:space="0" w:color="auto"/>
        <w:bottom w:val="none" w:sz="0" w:space="0" w:color="auto"/>
        <w:right w:val="none" w:sz="0" w:space="0" w:color="auto"/>
      </w:divBdr>
    </w:div>
    <w:div w:id="1562327366">
      <w:bodyDiv w:val="1"/>
      <w:marLeft w:val="0"/>
      <w:marRight w:val="0"/>
      <w:marTop w:val="0"/>
      <w:marBottom w:val="0"/>
      <w:divBdr>
        <w:top w:val="none" w:sz="0" w:space="0" w:color="auto"/>
        <w:left w:val="none" w:sz="0" w:space="0" w:color="auto"/>
        <w:bottom w:val="none" w:sz="0" w:space="0" w:color="auto"/>
        <w:right w:val="none" w:sz="0" w:space="0" w:color="auto"/>
      </w:divBdr>
      <w:divsChild>
        <w:div w:id="708803294">
          <w:marLeft w:val="0"/>
          <w:marRight w:val="0"/>
          <w:marTop w:val="0"/>
          <w:marBottom w:val="0"/>
          <w:divBdr>
            <w:top w:val="none" w:sz="0" w:space="0" w:color="auto"/>
            <w:left w:val="none" w:sz="0" w:space="0" w:color="auto"/>
            <w:bottom w:val="none" w:sz="0" w:space="0" w:color="auto"/>
            <w:right w:val="none" w:sz="0" w:space="0" w:color="auto"/>
          </w:divBdr>
        </w:div>
        <w:div w:id="1182357329">
          <w:marLeft w:val="0"/>
          <w:marRight w:val="0"/>
          <w:marTop w:val="0"/>
          <w:marBottom w:val="0"/>
          <w:divBdr>
            <w:top w:val="none" w:sz="0" w:space="0" w:color="auto"/>
            <w:left w:val="none" w:sz="0" w:space="0" w:color="auto"/>
            <w:bottom w:val="none" w:sz="0" w:space="0" w:color="auto"/>
            <w:right w:val="none" w:sz="0" w:space="0" w:color="auto"/>
          </w:divBdr>
        </w:div>
        <w:div w:id="1357317069">
          <w:marLeft w:val="0"/>
          <w:marRight w:val="0"/>
          <w:marTop w:val="0"/>
          <w:marBottom w:val="0"/>
          <w:divBdr>
            <w:top w:val="none" w:sz="0" w:space="0" w:color="auto"/>
            <w:left w:val="none" w:sz="0" w:space="0" w:color="auto"/>
            <w:bottom w:val="none" w:sz="0" w:space="0" w:color="auto"/>
            <w:right w:val="none" w:sz="0" w:space="0" w:color="auto"/>
          </w:divBdr>
        </w:div>
      </w:divsChild>
    </w:div>
    <w:div w:id="1582369774">
      <w:bodyDiv w:val="1"/>
      <w:marLeft w:val="0"/>
      <w:marRight w:val="0"/>
      <w:marTop w:val="0"/>
      <w:marBottom w:val="0"/>
      <w:divBdr>
        <w:top w:val="none" w:sz="0" w:space="0" w:color="auto"/>
        <w:left w:val="none" w:sz="0" w:space="0" w:color="auto"/>
        <w:bottom w:val="none" w:sz="0" w:space="0" w:color="auto"/>
        <w:right w:val="none" w:sz="0" w:space="0" w:color="auto"/>
      </w:divBdr>
    </w:div>
    <w:div w:id="1585721041">
      <w:bodyDiv w:val="1"/>
      <w:marLeft w:val="0"/>
      <w:marRight w:val="0"/>
      <w:marTop w:val="0"/>
      <w:marBottom w:val="0"/>
      <w:divBdr>
        <w:top w:val="none" w:sz="0" w:space="0" w:color="auto"/>
        <w:left w:val="none" w:sz="0" w:space="0" w:color="auto"/>
        <w:bottom w:val="none" w:sz="0" w:space="0" w:color="auto"/>
        <w:right w:val="none" w:sz="0" w:space="0" w:color="auto"/>
      </w:divBdr>
      <w:divsChild>
        <w:div w:id="482352402">
          <w:marLeft w:val="0"/>
          <w:marRight w:val="0"/>
          <w:marTop w:val="0"/>
          <w:marBottom w:val="0"/>
          <w:divBdr>
            <w:top w:val="none" w:sz="0" w:space="0" w:color="auto"/>
            <w:left w:val="none" w:sz="0" w:space="0" w:color="auto"/>
            <w:bottom w:val="none" w:sz="0" w:space="0" w:color="auto"/>
            <w:right w:val="none" w:sz="0" w:space="0" w:color="auto"/>
          </w:divBdr>
        </w:div>
        <w:div w:id="873230948">
          <w:marLeft w:val="0"/>
          <w:marRight w:val="0"/>
          <w:marTop w:val="0"/>
          <w:marBottom w:val="0"/>
          <w:divBdr>
            <w:top w:val="none" w:sz="0" w:space="0" w:color="auto"/>
            <w:left w:val="none" w:sz="0" w:space="0" w:color="auto"/>
            <w:bottom w:val="none" w:sz="0" w:space="0" w:color="auto"/>
            <w:right w:val="none" w:sz="0" w:space="0" w:color="auto"/>
          </w:divBdr>
        </w:div>
      </w:divsChild>
    </w:div>
    <w:div w:id="1597399417">
      <w:bodyDiv w:val="1"/>
      <w:marLeft w:val="0"/>
      <w:marRight w:val="0"/>
      <w:marTop w:val="0"/>
      <w:marBottom w:val="0"/>
      <w:divBdr>
        <w:top w:val="none" w:sz="0" w:space="0" w:color="auto"/>
        <w:left w:val="none" w:sz="0" w:space="0" w:color="auto"/>
        <w:bottom w:val="none" w:sz="0" w:space="0" w:color="auto"/>
        <w:right w:val="none" w:sz="0" w:space="0" w:color="auto"/>
      </w:divBdr>
    </w:div>
    <w:div w:id="1603566266">
      <w:bodyDiv w:val="1"/>
      <w:marLeft w:val="0"/>
      <w:marRight w:val="0"/>
      <w:marTop w:val="0"/>
      <w:marBottom w:val="0"/>
      <w:divBdr>
        <w:top w:val="none" w:sz="0" w:space="0" w:color="auto"/>
        <w:left w:val="none" w:sz="0" w:space="0" w:color="auto"/>
        <w:bottom w:val="none" w:sz="0" w:space="0" w:color="auto"/>
        <w:right w:val="none" w:sz="0" w:space="0" w:color="auto"/>
      </w:divBdr>
    </w:div>
    <w:div w:id="1616519055">
      <w:bodyDiv w:val="1"/>
      <w:marLeft w:val="0"/>
      <w:marRight w:val="0"/>
      <w:marTop w:val="0"/>
      <w:marBottom w:val="0"/>
      <w:divBdr>
        <w:top w:val="none" w:sz="0" w:space="0" w:color="auto"/>
        <w:left w:val="none" w:sz="0" w:space="0" w:color="auto"/>
        <w:bottom w:val="none" w:sz="0" w:space="0" w:color="auto"/>
        <w:right w:val="none" w:sz="0" w:space="0" w:color="auto"/>
      </w:divBdr>
    </w:div>
    <w:div w:id="1671177150">
      <w:bodyDiv w:val="1"/>
      <w:marLeft w:val="0"/>
      <w:marRight w:val="0"/>
      <w:marTop w:val="0"/>
      <w:marBottom w:val="0"/>
      <w:divBdr>
        <w:top w:val="none" w:sz="0" w:space="0" w:color="auto"/>
        <w:left w:val="none" w:sz="0" w:space="0" w:color="auto"/>
        <w:bottom w:val="none" w:sz="0" w:space="0" w:color="auto"/>
        <w:right w:val="none" w:sz="0" w:space="0" w:color="auto"/>
      </w:divBdr>
    </w:div>
    <w:div w:id="1706246549">
      <w:bodyDiv w:val="1"/>
      <w:marLeft w:val="0"/>
      <w:marRight w:val="0"/>
      <w:marTop w:val="0"/>
      <w:marBottom w:val="0"/>
      <w:divBdr>
        <w:top w:val="none" w:sz="0" w:space="0" w:color="auto"/>
        <w:left w:val="none" w:sz="0" w:space="0" w:color="auto"/>
        <w:bottom w:val="none" w:sz="0" w:space="0" w:color="auto"/>
        <w:right w:val="none" w:sz="0" w:space="0" w:color="auto"/>
      </w:divBdr>
    </w:div>
    <w:div w:id="1813868069">
      <w:bodyDiv w:val="1"/>
      <w:marLeft w:val="0"/>
      <w:marRight w:val="0"/>
      <w:marTop w:val="0"/>
      <w:marBottom w:val="0"/>
      <w:divBdr>
        <w:top w:val="none" w:sz="0" w:space="0" w:color="auto"/>
        <w:left w:val="none" w:sz="0" w:space="0" w:color="auto"/>
        <w:bottom w:val="none" w:sz="0" w:space="0" w:color="auto"/>
        <w:right w:val="none" w:sz="0" w:space="0" w:color="auto"/>
      </w:divBdr>
    </w:div>
    <w:div w:id="1860465285">
      <w:bodyDiv w:val="1"/>
      <w:marLeft w:val="0"/>
      <w:marRight w:val="0"/>
      <w:marTop w:val="0"/>
      <w:marBottom w:val="0"/>
      <w:divBdr>
        <w:top w:val="none" w:sz="0" w:space="0" w:color="auto"/>
        <w:left w:val="none" w:sz="0" w:space="0" w:color="auto"/>
        <w:bottom w:val="none" w:sz="0" w:space="0" w:color="auto"/>
        <w:right w:val="none" w:sz="0" w:space="0" w:color="auto"/>
      </w:divBdr>
    </w:div>
    <w:div w:id="1929653588">
      <w:bodyDiv w:val="1"/>
      <w:marLeft w:val="0"/>
      <w:marRight w:val="0"/>
      <w:marTop w:val="0"/>
      <w:marBottom w:val="0"/>
      <w:divBdr>
        <w:top w:val="none" w:sz="0" w:space="0" w:color="auto"/>
        <w:left w:val="none" w:sz="0" w:space="0" w:color="auto"/>
        <w:bottom w:val="none" w:sz="0" w:space="0" w:color="auto"/>
        <w:right w:val="none" w:sz="0" w:space="0" w:color="auto"/>
      </w:divBdr>
    </w:div>
    <w:div w:id="1971206442">
      <w:bodyDiv w:val="1"/>
      <w:marLeft w:val="0"/>
      <w:marRight w:val="0"/>
      <w:marTop w:val="0"/>
      <w:marBottom w:val="0"/>
      <w:divBdr>
        <w:top w:val="none" w:sz="0" w:space="0" w:color="auto"/>
        <w:left w:val="none" w:sz="0" w:space="0" w:color="auto"/>
        <w:bottom w:val="none" w:sz="0" w:space="0" w:color="auto"/>
        <w:right w:val="none" w:sz="0" w:space="0" w:color="auto"/>
      </w:divBdr>
    </w:div>
    <w:div w:id="1974363343">
      <w:bodyDiv w:val="1"/>
      <w:marLeft w:val="0"/>
      <w:marRight w:val="0"/>
      <w:marTop w:val="0"/>
      <w:marBottom w:val="0"/>
      <w:divBdr>
        <w:top w:val="none" w:sz="0" w:space="0" w:color="auto"/>
        <w:left w:val="none" w:sz="0" w:space="0" w:color="auto"/>
        <w:bottom w:val="none" w:sz="0" w:space="0" w:color="auto"/>
        <w:right w:val="none" w:sz="0" w:space="0" w:color="auto"/>
      </w:divBdr>
    </w:div>
    <w:div w:id="2006349455">
      <w:bodyDiv w:val="1"/>
      <w:marLeft w:val="0"/>
      <w:marRight w:val="0"/>
      <w:marTop w:val="0"/>
      <w:marBottom w:val="0"/>
      <w:divBdr>
        <w:top w:val="none" w:sz="0" w:space="0" w:color="auto"/>
        <w:left w:val="none" w:sz="0" w:space="0" w:color="auto"/>
        <w:bottom w:val="none" w:sz="0" w:space="0" w:color="auto"/>
        <w:right w:val="none" w:sz="0" w:space="0" w:color="auto"/>
      </w:divBdr>
    </w:div>
    <w:div w:id="2024866335">
      <w:bodyDiv w:val="1"/>
      <w:marLeft w:val="0"/>
      <w:marRight w:val="0"/>
      <w:marTop w:val="0"/>
      <w:marBottom w:val="0"/>
      <w:divBdr>
        <w:top w:val="none" w:sz="0" w:space="0" w:color="auto"/>
        <w:left w:val="none" w:sz="0" w:space="0" w:color="auto"/>
        <w:bottom w:val="none" w:sz="0" w:space="0" w:color="auto"/>
        <w:right w:val="none" w:sz="0" w:space="0" w:color="auto"/>
      </w:divBdr>
    </w:div>
    <w:div w:id="2027125518">
      <w:bodyDiv w:val="1"/>
      <w:marLeft w:val="0"/>
      <w:marRight w:val="0"/>
      <w:marTop w:val="0"/>
      <w:marBottom w:val="0"/>
      <w:divBdr>
        <w:top w:val="none" w:sz="0" w:space="0" w:color="auto"/>
        <w:left w:val="none" w:sz="0" w:space="0" w:color="auto"/>
        <w:bottom w:val="none" w:sz="0" w:space="0" w:color="auto"/>
        <w:right w:val="none" w:sz="0" w:space="0" w:color="auto"/>
      </w:divBdr>
    </w:div>
    <w:div w:id="2048604824">
      <w:bodyDiv w:val="1"/>
      <w:marLeft w:val="0"/>
      <w:marRight w:val="0"/>
      <w:marTop w:val="0"/>
      <w:marBottom w:val="0"/>
      <w:divBdr>
        <w:top w:val="none" w:sz="0" w:space="0" w:color="auto"/>
        <w:left w:val="none" w:sz="0" w:space="0" w:color="auto"/>
        <w:bottom w:val="none" w:sz="0" w:space="0" w:color="auto"/>
        <w:right w:val="none" w:sz="0" w:space="0" w:color="auto"/>
      </w:divBdr>
    </w:div>
    <w:div w:id="2049648530">
      <w:bodyDiv w:val="1"/>
      <w:marLeft w:val="0"/>
      <w:marRight w:val="0"/>
      <w:marTop w:val="0"/>
      <w:marBottom w:val="0"/>
      <w:divBdr>
        <w:top w:val="none" w:sz="0" w:space="0" w:color="auto"/>
        <w:left w:val="none" w:sz="0" w:space="0" w:color="auto"/>
        <w:bottom w:val="none" w:sz="0" w:space="0" w:color="auto"/>
        <w:right w:val="none" w:sz="0" w:space="0" w:color="auto"/>
      </w:divBdr>
    </w:div>
    <w:div w:id="21226757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hyperlink" Target="https://conferences.ocpms.com.au/conference-papers/SelfRegistration.php?page=modify&amp;confID=48" TargetMode="Externa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ACSC_Theme2023">
  <a:themeElements>
    <a:clrScheme name="ASC">
      <a:dk1>
        <a:srgbClr val="243447"/>
      </a:dk1>
      <a:lt1>
        <a:srgbClr val="EEF0F9"/>
      </a:lt1>
      <a:dk2>
        <a:srgbClr val="243447"/>
      </a:dk2>
      <a:lt2>
        <a:srgbClr val="EEF0F9"/>
      </a:lt2>
      <a:accent1>
        <a:srgbClr val="FF6500"/>
      </a:accent1>
      <a:accent2>
        <a:srgbClr val="0054A6"/>
      </a:accent2>
      <a:accent3>
        <a:srgbClr val="8E55A2"/>
      </a:accent3>
      <a:accent4>
        <a:srgbClr val="8393CA"/>
      </a:accent4>
      <a:accent5>
        <a:srgbClr val="BC9DCA"/>
      </a:accent5>
      <a:accent6>
        <a:srgbClr val="BBC2E3"/>
      </a:accent6>
      <a:hlink>
        <a:srgbClr val="0054A6"/>
      </a:hlink>
      <a:folHlink>
        <a:srgbClr val="8E55A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b:Source>
    <b:Tag>Wor18</b:Tag>
    <b:SourceType>Report</b:SourceType>
    <b:Guid>{4E17292F-AF2D-48CF-9A9D-298339D4B651}</b:Guid>
    <b:Title>Environmental noise guideline for the European Region</b:Title>
    <b:Year>2018</b:Year>
    <b:City>Denmark</b:City>
    <b:Publisher>WHO Regional Office for Europe</b:Publisher>
    <b:Author>
      <b:Author>
        <b:Corporate>World Health Organisation</b:Corporate>
      </b:Author>
    </b:Author>
    <b:RefOrder>2</b:RefOrder>
  </b:Source>
  <b:Source>
    <b:Tag>Ver06</b:Tag>
    <b:SourceType>Book</b:SourceType>
    <b:Guid>{DFF25F6A-02C5-4589-A2A5-133AF504C94D}</b:Guid>
    <b:Title>Noise and Vibration Control Engineering Principles and Applications</b:Title>
    <b:Year>2006</b:Year>
    <b:Publisher>Wiley</b:Publisher>
    <b:City>New York</b:City>
    <b:Author>
      <b:Author>
        <b:NameList>
          <b:Person>
            <b:Last>Ver</b:Last>
            <b:Middle>L</b:Middle>
            <b:First>I</b:First>
          </b:Person>
          <b:Person>
            <b:Last>Beranek</b:Last>
            <b:Middle>L</b:Middle>
            <b:First>L</b:First>
          </b:Person>
        </b:NameList>
      </b:Author>
    </b:Author>
    <b:Edition>2nd</b:Edition>
    <b:RefOrder>3</b:RefOrder>
  </b:Source>
  <b:Source>
    <b:Tag>Bra23</b:Tag>
    <b:SourceType>Report</b:SourceType>
    <b:Guid>{1F20A531-A0C4-4399-B7C4-9BA135ECECBA}</b:Guid>
    <b:Year>2023</b:Year>
    <b:Author>
      <b:Author>
        <b:NameList>
          <b:Person>
            <b:Last>Bradley</b:Last>
            <b:Middle>S</b:Middle>
            <b:First>J</b:First>
          </b:Person>
          <b:Person>
            <b:Last>Lay</b:Last>
            <b:First>K</b:First>
          </b:Person>
          <b:Person>
            <b:Last>Norcross</b:Last>
            <b:Middle>G</b:Middle>
            <b:First>S</b:First>
          </b:Person>
        </b:NameList>
      </b:Author>
    </b:Author>
    <b:Title>Measurements of the sound insulation of a wood frame house exposed to aircraft noise.</b:Title>
    <b:ThesisType>IRC Internal Report</b:ThesisType>
    <b:Publisher>National Research Council</b:Publisher>
    <b:City>Canada</b:City>
    <b:Institution>Institute for Research in Construction</b:Institution>
    <b:DOI>10.4224/20386147</b:DOI>
    <b:RefOrder>1</b:RefOrder>
  </b:Source>
  <b:Source>
    <b:Tag>Aco19</b:Tag>
    <b:SourceType>Misc</b:SourceType>
    <b:Guid>{D98FD91D-0926-4B6E-9D62-A74F00FB9498}</b:Guid>
    <b:Year>2019</b:Year>
    <b:StandardNumber>AS 5335:2019</b:StandardNumber>
    <b:LCID>en-AU</b:LCID>
    <b:Author>
      <b:Author>
        <b:Corporate>Standands Australia</b:Corporate>
      </b:Author>
    </b:Author>
    <b:PublicationTitle>Acoustics – Determination of sound power levels and sound energy levels of noise sources using sound pressure – Engineering methods for an essentially free field over a reflecting plane</b:PublicationTitle>
    <b:Publisher>AS 5335:2019</b:Publisher>
    <b:RefOrder>4</b:RefOrder>
  </b:Source>
</b:Sources>
</file>

<file path=customXml/item3.xml><?xml version="1.0" encoding="utf-8"?>
<ct:contentTypeSchema xmlns:ct="http://schemas.microsoft.com/office/2006/metadata/contentType" xmlns:ma="http://schemas.microsoft.com/office/2006/metadata/properties/metaAttributes" ct:_="" ma:_="" ma:contentTypeName="Document" ma:contentTypeID="0x010100F1F3E81B5CC5F842B799120FDED1613A" ma:contentTypeVersion="12" ma:contentTypeDescription="Create a new document." ma:contentTypeScope="" ma:versionID="03ac5a9d90e310b14ff918bddbba4193">
  <xsd:schema xmlns:xsd="http://www.w3.org/2001/XMLSchema" xmlns:xs="http://www.w3.org/2001/XMLSchema" xmlns:p="http://schemas.microsoft.com/office/2006/metadata/properties" xmlns:ns2="57d0c094-9726-448d-9c52-8c3f9aa49286" xmlns:ns3="642609dd-7e89-46c3-91bb-9d073bdc2632" targetNamespace="http://schemas.microsoft.com/office/2006/metadata/properties" ma:root="true" ma:fieldsID="535a2d5702db2842e1bcf23309373d3c" ns2:_="" ns3:_="">
    <xsd:import namespace="57d0c094-9726-448d-9c52-8c3f9aa49286"/>
    <xsd:import namespace="642609dd-7e89-46c3-91bb-9d073bdc263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d0c094-9726-448d-9c52-8c3f9aa492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b6d470ed-51eb-4074-86b2-709d47f8947d"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42609dd-7e89-46c3-91bb-9d073bdc2632"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4655ac59-7764-4379-b223-1cb439464fb7}" ma:internalName="TaxCatchAll" ma:showField="CatchAllData" ma:web="642609dd-7e89-46c3-91bb-9d073bdc2632">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5C849FA-3CC2-44EC-A06D-3D36C429ABC3}">
  <ds:schemaRefs>
    <ds:schemaRef ds:uri="http://schemas.microsoft.com/sharepoint/v3/contenttype/forms"/>
  </ds:schemaRefs>
</ds:datastoreItem>
</file>

<file path=customXml/itemProps2.xml><?xml version="1.0" encoding="utf-8"?>
<ds:datastoreItem xmlns:ds="http://schemas.openxmlformats.org/officeDocument/2006/customXml" ds:itemID="{9FCF05B2-05BC-475E-96B6-6859677C5EE5}">
  <ds:schemaRefs>
    <ds:schemaRef ds:uri="http://schemas.openxmlformats.org/officeDocument/2006/bibliography"/>
  </ds:schemaRefs>
</ds:datastoreItem>
</file>

<file path=customXml/itemProps3.xml><?xml version="1.0" encoding="utf-8"?>
<ds:datastoreItem xmlns:ds="http://schemas.openxmlformats.org/officeDocument/2006/customXml" ds:itemID="{AEC5AFC8-8A1E-40F6-8F1B-8BFABC3702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d0c094-9726-448d-9c52-8c3f9aa49286"/>
    <ds:schemaRef ds:uri="642609dd-7e89-46c3-91bb-9d073bdc26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1638</Words>
  <Characters>9340</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Caroline Medson</dc:creator>
  <cp:keywords/>
  <dc:description/>
  <cp:lastModifiedBy>Michael Hayne</cp:lastModifiedBy>
  <cp:revision>4</cp:revision>
  <cp:lastPrinted>2024-03-15T03:48:00Z</cp:lastPrinted>
  <dcterms:created xsi:type="dcterms:W3CDTF">2024-04-09T02:32:00Z</dcterms:created>
  <dcterms:modified xsi:type="dcterms:W3CDTF">2024-04-09T06:25:00Z</dcterms:modified>
</cp:coreProperties>
</file>